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DA" w:rsidRPr="00FF4B66" w:rsidRDefault="003E76DA" w:rsidP="003E76DA">
      <w:pPr>
        <w:rPr>
          <w:b w:val="0"/>
          <w:sz w:val="20"/>
        </w:rPr>
      </w:pPr>
      <w:bookmarkStart w:id="0" w:name="_GoBack"/>
      <w:bookmarkEnd w:id="0"/>
    </w:p>
    <w:p w:rsidR="003E76DA" w:rsidRPr="000517C3" w:rsidRDefault="003E76DA" w:rsidP="003E76DA">
      <w:pPr>
        <w:jc w:val="right"/>
        <w:rPr>
          <w:rFonts w:ascii="Verdana" w:hAnsi="Verdana" w:cs="Arial"/>
          <w:sz w:val="18"/>
          <w:szCs w:val="18"/>
        </w:rPr>
      </w:pPr>
      <w:r w:rsidRPr="000517C3">
        <w:rPr>
          <w:rFonts w:ascii="Verdana" w:hAnsi="Verdana"/>
          <w:b w:val="0"/>
          <w:sz w:val="18"/>
          <w:szCs w:val="18"/>
        </w:rPr>
        <w:t xml:space="preserve">   </w:t>
      </w:r>
      <w:r w:rsidRPr="000517C3">
        <w:rPr>
          <w:rFonts w:ascii="Verdana" w:hAnsi="Verdana" w:cs="Arial"/>
          <w:sz w:val="18"/>
          <w:szCs w:val="18"/>
        </w:rPr>
        <w:t xml:space="preserve">PREDLOG SKLEPA </w:t>
      </w:r>
    </w:p>
    <w:p w:rsidR="003E76DA" w:rsidRPr="000517C3" w:rsidRDefault="003E76DA" w:rsidP="003E76DA">
      <w:pPr>
        <w:rPr>
          <w:rFonts w:ascii="Verdana" w:hAnsi="Verdana"/>
          <w:b w:val="0"/>
          <w:sz w:val="18"/>
          <w:szCs w:val="18"/>
        </w:rPr>
      </w:pPr>
    </w:p>
    <w:p w:rsidR="003E76DA" w:rsidRPr="00F743BE" w:rsidRDefault="003E76DA" w:rsidP="003E76DA">
      <w:pPr>
        <w:jc w:val="center"/>
        <w:rPr>
          <w:rFonts w:ascii="Verdana" w:hAnsi="Verdana" w:cs="Arial"/>
          <w:sz w:val="20"/>
        </w:rPr>
      </w:pPr>
      <w:r w:rsidRPr="00F743BE">
        <w:rPr>
          <w:rFonts w:ascii="Verdana" w:hAnsi="Verdana" w:cs="Arial"/>
          <w:sz w:val="20"/>
        </w:rPr>
        <w:t>PREDLOG SKLEPA</w:t>
      </w:r>
    </w:p>
    <w:p w:rsidR="003E76DA" w:rsidRPr="000517C3" w:rsidRDefault="003E76DA" w:rsidP="003E76DA">
      <w:pPr>
        <w:jc w:val="center"/>
        <w:rPr>
          <w:rFonts w:ascii="Verdana" w:hAnsi="Verdana"/>
          <w:sz w:val="18"/>
          <w:szCs w:val="18"/>
        </w:rPr>
      </w:pPr>
      <w:r w:rsidRPr="00F743BE">
        <w:rPr>
          <w:rFonts w:ascii="Verdana" w:hAnsi="Verdana"/>
          <w:sz w:val="20"/>
        </w:rPr>
        <w:t xml:space="preserve">o določitvi </w:t>
      </w:r>
      <w:r w:rsidR="00A81B31" w:rsidRPr="00F743BE">
        <w:rPr>
          <w:rFonts w:ascii="Verdana" w:hAnsi="Verdana"/>
          <w:sz w:val="20"/>
        </w:rPr>
        <w:t>dodatnih ugodnosti za starše, ki se ugotavljajo v postopku določanja o znižanem plačilu za vrtec</w:t>
      </w:r>
    </w:p>
    <w:p w:rsidR="003E76DA" w:rsidRPr="000517C3" w:rsidRDefault="003E76DA" w:rsidP="003E76DA">
      <w:pPr>
        <w:rPr>
          <w:rFonts w:ascii="Verdana" w:hAnsi="Verdana" w:cs="Arial"/>
          <w:sz w:val="18"/>
          <w:szCs w:val="18"/>
        </w:rPr>
      </w:pPr>
    </w:p>
    <w:p w:rsidR="000517C3" w:rsidRDefault="000517C3" w:rsidP="003E76DA">
      <w:pPr>
        <w:rPr>
          <w:rFonts w:ascii="Verdana" w:hAnsi="Verdana" w:cs="Arial"/>
          <w:sz w:val="18"/>
          <w:szCs w:val="18"/>
        </w:rPr>
      </w:pPr>
    </w:p>
    <w:p w:rsidR="003E76DA" w:rsidRPr="000517C3" w:rsidRDefault="003E76DA" w:rsidP="003E76DA">
      <w:pPr>
        <w:rPr>
          <w:rFonts w:ascii="Verdana" w:hAnsi="Verdana" w:cs="Arial"/>
          <w:b w:val="0"/>
          <w:sz w:val="18"/>
          <w:szCs w:val="18"/>
        </w:rPr>
      </w:pPr>
      <w:r w:rsidRPr="000517C3">
        <w:rPr>
          <w:rFonts w:ascii="Verdana" w:hAnsi="Verdana" w:cs="Arial"/>
          <w:sz w:val="18"/>
          <w:szCs w:val="18"/>
        </w:rPr>
        <w:t>I. UVOD</w:t>
      </w:r>
    </w:p>
    <w:p w:rsidR="003E76DA" w:rsidRPr="000517C3" w:rsidRDefault="003E76DA" w:rsidP="003E76DA">
      <w:pPr>
        <w:numPr>
          <w:ilvl w:val="0"/>
          <w:numId w:val="4"/>
        </w:numPr>
        <w:ind w:left="426" w:hanging="426"/>
        <w:jc w:val="both"/>
        <w:rPr>
          <w:rFonts w:ascii="Verdana" w:hAnsi="Verdana" w:cs="Arial"/>
          <w:b w:val="0"/>
          <w:sz w:val="18"/>
          <w:szCs w:val="18"/>
        </w:rPr>
      </w:pPr>
      <w:r w:rsidRPr="000517C3">
        <w:rPr>
          <w:rFonts w:ascii="Verdana" w:hAnsi="Verdana" w:cs="Arial"/>
          <w:sz w:val="18"/>
          <w:szCs w:val="18"/>
        </w:rPr>
        <w:t>Ocena stanja in razlogi za uskladitev cen</w:t>
      </w:r>
    </w:p>
    <w:p w:rsidR="000A1364" w:rsidRPr="000517C3" w:rsidRDefault="003E76DA" w:rsidP="000A1364">
      <w:pPr>
        <w:keepNext/>
        <w:jc w:val="both"/>
        <w:outlineLvl w:val="0"/>
        <w:rPr>
          <w:rFonts w:ascii="Verdana" w:hAnsi="Verdana"/>
          <w:b w:val="0"/>
          <w:sz w:val="18"/>
          <w:szCs w:val="18"/>
        </w:rPr>
      </w:pPr>
      <w:r w:rsidRPr="000517C3">
        <w:rPr>
          <w:rFonts w:ascii="Verdana" w:hAnsi="Verdana" w:cs="Arial"/>
          <w:b w:val="0"/>
          <w:sz w:val="18"/>
          <w:szCs w:val="18"/>
        </w:rPr>
        <w:t xml:space="preserve">Na </w:t>
      </w:r>
      <w:r w:rsidR="00A81B31" w:rsidRPr="000517C3">
        <w:rPr>
          <w:rFonts w:ascii="Verdana" w:hAnsi="Verdana" w:cs="Arial"/>
          <w:b w:val="0"/>
          <w:sz w:val="18"/>
          <w:szCs w:val="18"/>
        </w:rPr>
        <w:t>podlagi Zakona o uveljavljanju pravic iz javnih sredstev (ZUJPS, Ur.l. RS, št. 62/2010, 40/2011)</w:t>
      </w:r>
      <w:r w:rsidR="000A1364" w:rsidRPr="000517C3">
        <w:rPr>
          <w:rFonts w:ascii="Verdana" w:hAnsi="Verdana" w:cs="Arial"/>
          <w:b w:val="0"/>
          <w:sz w:val="18"/>
          <w:szCs w:val="18"/>
        </w:rPr>
        <w:t xml:space="preserve">, ki je začel veljati s 1. 1. 2012 je dosedanje postopke določitve znižanega plačila za vrtec iz občin prenesel na centre za socialno delo. Uveljavitev spremenjenega sistema odločanja o pravicah iz javnih sredstev narekuje tekoče spremljanje izvajanja novega zakona in pravočasno pripravo navodil za ustrezno ravnanje glede vseh odprtih vprašanj, ki se pojavljajo v praksi. </w:t>
      </w:r>
      <w:r w:rsidR="000A1364" w:rsidRPr="000517C3">
        <w:rPr>
          <w:rFonts w:ascii="Verdana" w:hAnsi="Verdana"/>
          <w:b w:val="0"/>
          <w:sz w:val="18"/>
          <w:szCs w:val="18"/>
        </w:rPr>
        <w:t>Z namenom, da se že v začetnem obdobju tega izvajanja ZUJPS zagotovi čim večje poenotenje prakse in zagotavljanje pravic posameznikov, vrtcev kot izvajalcev in občin kot financerjev, smo z MŠŠ prejeli skupna stališča in priporočila, po katerih lahko</w:t>
      </w:r>
      <w:r w:rsidR="00F432C8" w:rsidRPr="000517C3">
        <w:rPr>
          <w:rFonts w:ascii="Verdana" w:hAnsi="Verdana"/>
          <w:b w:val="0"/>
          <w:sz w:val="18"/>
          <w:szCs w:val="18"/>
        </w:rPr>
        <w:t xml:space="preserve"> občine</w:t>
      </w:r>
      <w:r w:rsidR="000A1364" w:rsidRPr="000517C3">
        <w:rPr>
          <w:rFonts w:ascii="Verdana" w:hAnsi="Verdana"/>
          <w:b w:val="0"/>
          <w:sz w:val="18"/>
          <w:szCs w:val="18"/>
        </w:rPr>
        <w:t xml:space="preserve"> </w:t>
      </w:r>
      <w:r w:rsidR="00F432C8" w:rsidRPr="000517C3">
        <w:rPr>
          <w:rFonts w:ascii="Verdana" w:hAnsi="Verdana"/>
          <w:b w:val="0"/>
          <w:sz w:val="18"/>
          <w:szCs w:val="18"/>
        </w:rPr>
        <w:t xml:space="preserve">odobrimo staršem pri plačilu vrtca </w:t>
      </w:r>
      <w:r w:rsidR="00F432C8" w:rsidRPr="000517C3">
        <w:rPr>
          <w:rFonts w:ascii="Verdana" w:hAnsi="Verdana"/>
          <w:b w:val="0"/>
          <w:sz w:val="18"/>
          <w:szCs w:val="18"/>
          <w:u w:val="single"/>
        </w:rPr>
        <w:t>splošne olajšave</w:t>
      </w:r>
      <w:r w:rsidR="00F432C8" w:rsidRPr="000517C3">
        <w:rPr>
          <w:rFonts w:ascii="Verdana" w:hAnsi="Verdana"/>
          <w:b w:val="0"/>
          <w:sz w:val="18"/>
          <w:szCs w:val="18"/>
        </w:rPr>
        <w:t>, kot so:</w:t>
      </w:r>
    </w:p>
    <w:p w:rsidR="00F432C8" w:rsidRPr="000517C3" w:rsidRDefault="00F432C8" w:rsidP="00F432C8">
      <w:pPr>
        <w:pStyle w:val="Odstavekseznama"/>
        <w:keepNext/>
        <w:numPr>
          <w:ilvl w:val="0"/>
          <w:numId w:val="8"/>
        </w:numPr>
        <w:jc w:val="both"/>
        <w:outlineLvl w:val="0"/>
        <w:rPr>
          <w:rFonts w:ascii="Verdana" w:hAnsi="Verdana"/>
          <w:b w:val="0"/>
          <w:sz w:val="18"/>
          <w:szCs w:val="18"/>
        </w:rPr>
      </w:pPr>
      <w:r w:rsidRPr="000517C3">
        <w:rPr>
          <w:rFonts w:ascii="Verdana" w:hAnsi="Verdana"/>
          <w:b w:val="0"/>
          <w:sz w:val="18"/>
          <w:szCs w:val="18"/>
        </w:rPr>
        <w:t xml:space="preserve">na podlagi 17. </w:t>
      </w:r>
      <w:r w:rsidR="00465E1A" w:rsidRPr="000517C3">
        <w:rPr>
          <w:rFonts w:ascii="Verdana" w:hAnsi="Verdana"/>
          <w:b w:val="0"/>
          <w:sz w:val="18"/>
          <w:szCs w:val="18"/>
        </w:rPr>
        <w:t>i</w:t>
      </w:r>
      <w:r w:rsidRPr="000517C3">
        <w:rPr>
          <w:rFonts w:ascii="Verdana" w:hAnsi="Verdana"/>
          <w:b w:val="0"/>
          <w:sz w:val="18"/>
          <w:szCs w:val="18"/>
        </w:rPr>
        <w:t xml:space="preserve">n 18. </w:t>
      </w:r>
      <w:r w:rsidR="00465E1A" w:rsidRPr="000517C3">
        <w:rPr>
          <w:rFonts w:ascii="Verdana" w:hAnsi="Verdana"/>
          <w:b w:val="0"/>
          <w:sz w:val="18"/>
          <w:szCs w:val="18"/>
        </w:rPr>
        <w:t>č</w:t>
      </w:r>
      <w:r w:rsidRPr="000517C3">
        <w:rPr>
          <w:rFonts w:ascii="Verdana" w:hAnsi="Verdana"/>
          <w:b w:val="0"/>
          <w:sz w:val="18"/>
          <w:szCs w:val="18"/>
        </w:rPr>
        <w:t>lena Pravilnika o metodologiji za oblikovanje cen programov v vrtcih, ki izvajajo javno službo, določi dodatno znižano plačilo za vrtec za čas odsotnosti otroka iz vrtca v času počitnic,</w:t>
      </w:r>
    </w:p>
    <w:p w:rsidR="00F432C8" w:rsidRPr="000517C3" w:rsidRDefault="00F432C8" w:rsidP="00F432C8">
      <w:pPr>
        <w:pStyle w:val="Odstavekseznama"/>
        <w:keepNext/>
        <w:numPr>
          <w:ilvl w:val="0"/>
          <w:numId w:val="8"/>
        </w:numPr>
        <w:jc w:val="both"/>
        <w:outlineLvl w:val="0"/>
        <w:rPr>
          <w:rFonts w:ascii="Verdana" w:hAnsi="Verdana"/>
          <w:b w:val="0"/>
          <w:sz w:val="18"/>
          <w:szCs w:val="18"/>
        </w:rPr>
      </w:pPr>
      <w:r w:rsidRPr="000517C3">
        <w:rPr>
          <w:rFonts w:ascii="Verdana" w:hAnsi="Verdana"/>
          <w:b w:val="0"/>
          <w:sz w:val="18"/>
          <w:szCs w:val="18"/>
        </w:rPr>
        <w:t>zaradi daljše odsotnosti otroka iz vrtca zaradi zdravstvenih razlogov,</w:t>
      </w:r>
    </w:p>
    <w:p w:rsidR="00F432C8" w:rsidRPr="000517C3" w:rsidRDefault="00F432C8" w:rsidP="00F432C8">
      <w:pPr>
        <w:pStyle w:val="Odstavekseznama"/>
        <w:keepNext/>
        <w:numPr>
          <w:ilvl w:val="0"/>
          <w:numId w:val="8"/>
        </w:numPr>
        <w:jc w:val="both"/>
        <w:outlineLvl w:val="0"/>
        <w:rPr>
          <w:rFonts w:ascii="Verdana" w:hAnsi="Verdana"/>
          <w:b w:val="0"/>
          <w:sz w:val="18"/>
          <w:szCs w:val="18"/>
        </w:rPr>
      </w:pPr>
      <w:r w:rsidRPr="000517C3">
        <w:rPr>
          <w:rFonts w:ascii="Verdana" w:hAnsi="Verdana"/>
          <w:b w:val="0"/>
          <w:sz w:val="18"/>
          <w:szCs w:val="18"/>
        </w:rPr>
        <w:t>dodatno znižanje plačila zaradi dejstva, da je otrok vključen v oddelek 1. starostnega obdobja;</w:t>
      </w:r>
    </w:p>
    <w:p w:rsidR="000A1364" w:rsidRPr="000517C3" w:rsidRDefault="00F432C8" w:rsidP="00F432C8">
      <w:pPr>
        <w:keepNext/>
        <w:jc w:val="both"/>
        <w:outlineLvl w:val="0"/>
        <w:rPr>
          <w:rFonts w:ascii="Verdana" w:hAnsi="Verdana"/>
          <w:b w:val="0"/>
          <w:sz w:val="18"/>
          <w:szCs w:val="18"/>
        </w:rPr>
      </w:pPr>
      <w:r w:rsidRPr="000517C3">
        <w:rPr>
          <w:rFonts w:ascii="Verdana" w:hAnsi="Verdana"/>
          <w:b w:val="0"/>
          <w:sz w:val="18"/>
          <w:szCs w:val="18"/>
        </w:rPr>
        <w:t xml:space="preserve">ter </w:t>
      </w:r>
      <w:r w:rsidRPr="000517C3">
        <w:rPr>
          <w:rFonts w:ascii="Verdana" w:hAnsi="Verdana"/>
          <w:b w:val="0"/>
          <w:sz w:val="18"/>
          <w:szCs w:val="18"/>
          <w:u w:val="single"/>
        </w:rPr>
        <w:t>dodatne ugodnosti</w:t>
      </w:r>
      <w:r w:rsidRPr="000517C3">
        <w:rPr>
          <w:rFonts w:ascii="Verdana" w:hAnsi="Verdana"/>
          <w:b w:val="0"/>
          <w:sz w:val="18"/>
          <w:szCs w:val="18"/>
        </w:rPr>
        <w:t>, ki jih določi občina v svojem občinskem aktu, vendar se priznajo le če se na podlagi ustreznih dokazil s strani staršev razlog za priznanje te ugodnosti dejansko ugotovi, kar pomeni, da se ugotavljajo v postopku odločanja o višini znižanega plačila. Najpogostejši primeri takšnih ugodnosti so:</w:t>
      </w:r>
    </w:p>
    <w:p w:rsidR="00F432C8" w:rsidRPr="000517C3" w:rsidRDefault="00F432C8" w:rsidP="00F432C8">
      <w:pPr>
        <w:pStyle w:val="Odstavekseznama"/>
        <w:keepNext/>
        <w:numPr>
          <w:ilvl w:val="0"/>
          <w:numId w:val="8"/>
        </w:numPr>
        <w:jc w:val="both"/>
        <w:outlineLvl w:val="0"/>
        <w:rPr>
          <w:rFonts w:ascii="Verdana" w:hAnsi="Verdana"/>
          <w:b w:val="0"/>
          <w:sz w:val="18"/>
          <w:szCs w:val="18"/>
        </w:rPr>
      </w:pPr>
      <w:r w:rsidRPr="000517C3">
        <w:rPr>
          <w:rFonts w:ascii="Verdana" w:hAnsi="Verdana"/>
          <w:b w:val="0"/>
          <w:sz w:val="18"/>
          <w:szCs w:val="18"/>
        </w:rPr>
        <w:t>družina</w:t>
      </w:r>
      <w:r w:rsidR="00465E1A" w:rsidRPr="000517C3">
        <w:rPr>
          <w:rFonts w:ascii="Verdana" w:hAnsi="Verdana"/>
          <w:b w:val="0"/>
          <w:sz w:val="18"/>
          <w:szCs w:val="18"/>
        </w:rPr>
        <w:t xml:space="preserve"> im</w:t>
      </w:r>
      <w:r w:rsidR="00F93F5F" w:rsidRPr="000517C3">
        <w:rPr>
          <w:rFonts w:ascii="Verdana" w:hAnsi="Verdana"/>
          <w:b w:val="0"/>
          <w:sz w:val="18"/>
          <w:szCs w:val="18"/>
        </w:rPr>
        <w:t>a</w:t>
      </w:r>
      <w:r w:rsidR="00465E1A" w:rsidRPr="000517C3">
        <w:rPr>
          <w:rFonts w:ascii="Verdana" w:hAnsi="Verdana"/>
          <w:b w:val="0"/>
          <w:sz w:val="18"/>
          <w:szCs w:val="18"/>
        </w:rPr>
        <w:t xml:space="preserve"> najet kredit za rešitev prvega stanovanjskega vprašanja,</w:t>
      </w:r>
    </w:p>
    <w:p w:rsidR="00465E1A" w:rsidRPr="000517C3" w:rsidRDefault="00465E1A" w:rsidP="00F432C8">
      <w:pPr>
        <w:pStyle w:val="Odstavekseznama"/>
        <w:keepNext/>
        <w:numPr>
          <w:ilvl w:val="0"/>
          <w:numId w:val="8"/>
        </w:numPr>
        <w:jc w:val="both"/>
        <w:outlineLvl w:val="0"/>
        <w:rPr>
          <w:rFonts w:ascii="Verdana" w:hAnsi="Verdana"/>
          <w:b w:val="0"/>
          <w:sz w:val="18"/>
          <w:szCs w:val="18"/>
        </w:rPr>
      </w:pPr>
      <w:r w:rsidRPr="000517C3">
        <w:rPr>
          <w:rFonts w:ascii="Verdana" w:hAnsi="Verdana"/>
          <w:b w:val="0"/>
          <w:sz w:val="18"/>
          <w:szCs w:val="18"/>
        </w:rPr>
        <w:t>družina si stanovanjsko vprašanje rešuje z gradnjo stanovanjske hiše,</w:t>
      </w:r>
    </w:p>
    <w:p w:rsidR="00465E1A" w:rsidRPr="000517C3" w:rsidRDefault="00465E1A" w:rsidP="00F432C8">
      <w:pPr>
        <w:pStyle w:val="Odstavekseznama"/>
        <w:keepNext/>
        <w:numPr>
          <w:ilvl w:val="0"/>
          <w:numId w:val="8"/>
        </w:numPr>
        <w:jc w:val="both"/>
        <w:outlineLvl w:val="0"/>
        <w:rPr>
          <w:rFonts w:ascii="Verdana" w:hAnsi="Verdana"/>
          <w:b w:val="0"/>
          <w:sz w:val="18"/>
          <w:szCs w:val="18"/>
        </w:rPr>
      </w:pPr>
      <w:r w:rsidRPr="000517C3">
        <w:rPr>
          <w:rFonts w:ascii="Verdana" w:hAnsi="Verdana"/>
          <w:b w:val="0"/>
          <w:sz w:val="18"/>
          <w:szCs w:val="18"/>
        </w:rPr>
        <w:t>družina živi v najetem tržnem stanovanju, brez pravice do subvencije najemnine (višina najemnine).</w:t>
      </w:r>
    </w:p>
    <w:p w:rsidR="00465E1A" w:rsidRDefault="00465E1A" w:rsidP="00465E1A">
      <w:pPr>
        <w:keepNext/>
        <w:ind w:left="360"/>
        <w:jc w:val="both"/>
        <w:outlineLvl w:val="0"/>
        <w:rPr>
          <w:rFonts w:ascii="Verdana" w:hAnsi="Verdana"/>
          <w:b w:val="0"/>
          <w:sz w:val="18"/>
          <w:szCs w:val="18"/>
        </w:rPr>
      </w:pPr>
    </w:p>
    <w:p w:rsidR="000517C3" w:rsidRPr="000517C3" w:rsidRDefault="000517C3" w:rsidP="00465E1A">
      <w:pPr>
        <w:keepNext/>
        <w:ind w:left="360"/>
        <w:jc w:val="both"/>
        <w:outlineLvl w:val="0"/>
        <w:rPr>
          <w:rFonts w:ascii="Verdana" w:hAnsi="Verdana"/>
          <w:b w:val="0"/>
          <w:sz w:val="18"/>
          <w:szCs w:val="18"/>
        </w:rPr>
      </w:pPr>
    </w:p>
    <w:p w:rsidR="003E76DA" w:rsidRPr="000517C3" w:rsidRDefault="003E76DA" w:rsidP="000517C3">
      <w:pPr>
        <w:numPr>
          <w:ilvl w:val="0"/>
          <w:numId w:val="4"/>
        </w:numPr>
        <w:ind w:left="284" w:hanging="284"/>
        <w:jc w:val="both"/>
        <w:rPr>
          <w:rFonts w:ascii="Verdana" w:hAnsi="Verdana" w:cs="Arial"/>
          <w:b w:val="0"/>
          <w:sz w:val="18"/>
          <w:szCs w:val="18"/>
        </w:rPr>
      </w:pPr>
      <w:r w:rsidRPr="000517C3">
        <w:rPr>
          <w:rFonts w:ascii="Verdana" w:hAnsi="Verdana" w:cs="Arial"/>
          <w:sz w:val="18"/>
          <w:szCs w:val="18"/>
        </w:rPr>
        <w:t xml:space="preserve">Cilji načela in poglavitne rešitve </w:t>
      </w:r>
    </w:p>
    <w:p w:rsidR="00EF4825" w:rsidRPr="000517C3" w:rsidRDefault="00465E1A" w:rsidP="00465E1A">
      <w:pPr>
        <w:jc w:val="both"/>
        <w:rPr>
          <w:rFonts w:ascii="Verdana" w:hAnsi="Verdana" w:cs="Arial"/>
          <w:b w:val="0"/>
          <w:sz w:val="18"/>
          <w:szCs w:val="18"/>
        </w:rPr>
      </w:pPr>
      <w:r w:rsidRPr="000517C3">
        <w:rPr>
          <w:rFonts w:ascii="Verdana" w:hAnsi="Verdana" w:cs="Arial"/>
          <w:b w:val="0"/>
          <w:sz w:val="18"/>
          <w:szCs w:val="18"/>
        </w:rPr>
        <w:t xml:space="preserve">Cilj upoštevanja oz. priznavanja splošnih olajšav ter dodatnih ugodnosti pri odločanju o višini znižanega plačila staršev za program vrtca </w:t>
      </w:r>
      <w:r w:rsidR="00EF4825" w:rsidRPr="000517C3">
        <w:rPr>
          <w:rFonts w:ascii="Verdana" w:hAnsi="Verdana" w:cs="Arial"/>
          <w:b w:val="0"/>
          <w:sz w:val="18"/>
          <w:szCs w:val="18"/>
        </w:rPr>
        <w:t xml:space="preserve">je, da se staršem oz. skrbnikom otrok, ki obiskujejo vrtec, omogoči dodatno znižanje plačila programa vrtca zaradi slabega materialnega stanja, v katerem so se znašli zaradi </w:t>
      </w:r>
      <w:r w:rsidR="00AA6D0F">
        <w:rPr>
          <w:rFonts w:ascii="Verdana" w:hAnsi="Verdana" w:cs="Arial"/>
          <w:b w:val="0"/>
          <w:sz w:val="18"/>
          <w:szCs w:val="18"/>
        </w:rPr>
        <w:t>trenutnih okoliščin (krediti</w:t>
      </w:r>
      <w:r w:rsidR="00EF4825" w:rsidRPr="000517C3">
        <w:rPr>
          <w:rFonts w:ascii="Verdana" w:hAnsi="Verdana" w:cs="Arial"/>
          <w:b w:val="0"/>
          <w:sz w:val="18"/>
          <w:szCs w:val="18"/>
        </w:rPr>
        <w:t xml:space="preserve"> s katerimi rešujejo svoje prvo stanovanjsko vprašanje</w:t>
      </w:r>
      <w:r w:rsidR="00AA6D0F">
        <w:rPr>
          <w:rFonts w:ascii="Verdana" w:hAnsi="Verdana" w:cs="Arial"/>
          <w:b w:val="0"/>
          <w:sz w:val="18"/>
          <w:szCs w:val="18"/>
        </w:rPr>
        <w:t xml:space="preserve">, </w:t>
      </w:r>
      <w:r w:rsidR="00EF4825" w:rsidRPr="000517C3">
        <w:rPr>
          <w:rFonts w:ascii="Verdana" w:hAnsi="Verdana" w:cs="Arial"/>
          <w:b w:val="0"/>
          <w:sz w:val="18"/>
          <w:szCs w:val="18"/>
        </w:rPr>
        <w:t>nakup stanovanja, gradnja hiše ali visoka najemnina v tržnem stanovanju).</w:t>
      </w:r>
    </w:p>
    <w:p w:rsidR="00C44166" w:rsidRPr="000517C3" w:rsidRDefault="00C44166" w:rsidP="00465E1A">
      <w:pPr>
        <w:jc w:val="both"/>
        <w:rPr>
          <w:rFonts w:ascii="Verdana" w:hAnsi="Verdana" w:cs="Arial"/>
          <w:b w:val="0"/>
          <w:sz w:val="18"/>
          <w:szCs w:val="18"/>
        </w:rPr>
      </w:pPr>
    </w:p>
    <w:p w:rsidR="00AA6D0F" w:rsidRPr="000517C3" w:rsidRDefault="00AA6D0F" w:rsidP="00AA6D0F">
      <w:pPr>
        <w:keepNext/>
        <w:jc w:val="both"/>
        <w:outlineLvl w:val="0"/>
        <w:rPr>
          <w:rFonts w:ascii="Verdana" w:hAnsi="Verdana"/>
          <w:b w:val="0"/>
          <w:sz w:val="18"/>
          <w:szCs w:val="18"/>
        </w:rPr>
      </w:pPr>
      <w:r w:rsidRPr="000517C3">
        <w:rPr>
          <w:rFonts w:ascii="Verdana" w:hAnsi="Verdana" w:cs="Arial"/>
          <w:b w:val="0"/>
          <w:sz w:val="18"/>
          <w:szCs w:val="18"/>
        </w:rPr>
        <w:t xml:space="preserve">Naša občina že nekaj let v sklepu o določitvi cen vzgojno-varstvenih programov v javnih vrtcih na območju Občine Radenci </w:t>
      </w:r>
      <w:r w:rsidR="001A12A1">
        <w:rPr>
          <w:rFonts w:ascii="Verdana" w:hAnsi="Verdana" w:cs="Arial"/>
          <w:b w:val="0"/>
          <w:sz w:val="18"/>
          <w:szCs w:val="18"/>
        </w:rPr>
        <w:t>upošteva</w:t>
      </w:r>
      <w:r w:rsidRPr="000517C3">
        <w:rPr>
          <w:rFonts w:ascii="Verdana" w:hAnsi="Verdana" w:cs="Arial"/>
          <w:b w:val="0"/>
          <w:sz w:val="18"/>
          <w:szCs w:val="18"/>
        </w:rPr>
        <w:t xml:space="preserve"> vse tri splošne olajšave (</w:t>
      </w:r>
      <w:r w:rsidRPr="000517C3">
        <w:rPr>
          <w:rFonts w:ascii="Verdana" w:hAnsi="Verdana"/>
          <w:b w:val="0"/>
          <w:sz w:val="18"/>
          <w:szCs w:val="18"/>
        </w:rPr>
        <w:t xml:space="preserve">dodatno znižano plačilo za vrtec za čas odsotnosti otroka iz vrtca v času počitnic, daljša odsotnost otroka iz vrtca zaradi zdravstvenih razlogov ter subvencija oz. dodatno znižanje plačila za starše otrok iz naše občine, ki obiskujejo vrtec na območju naše občine - za 1. in 2. starostno obdobje). </w:t>
      </w:r>
    </w:p>
    <w:p w:rsidR="00AA6D0F" w:rsidRDefault="00AA6D0F" w:rsidP="005334D9">
      <w:pPr>
        <w:jc w:val="both"/>
        <w:rPr>
          <w:rFonts w:ascii="Verdana" w:hAnsi="Verdana" w:cs="Arial"/>
          <w:b w:val="0"/>
          <w:sz w:val="18"/>
          <w:szCs w:val="18"/>
        </w:rPr>
      </w:pPr>
    </w:p>
    <w:p w:rsidR="005334D9" w:rsidRPr="000517C3" w:rsidRDefault="00EF4825" w:rsidP="005334D9">
      <w:pPr>
        <w:jc w:val="both"/>
        <w:rPr>
          <w:rFonts w:ascii="Verdana" w:hAnsi="Verdana" w:cs="Arial"/>
          <w:b w:val="0"/>
          <w:sz w:val="18"/>
          <w:szCs w:val="18"/>
        </w:rPr>
      </w:pPr>
      <w:r w:rsidRPr="000517C3">
        <w:rPr>
          <w:rFonts w:ascii="Verdana" w:hAnsi="Verdana" w:cs="Arial"/>
          <w:b w:val="0"/>
          <w:sz w:val="18"/>
          <w:szCs w:val="18"/>
        </w:rPr>
        <w:t>Pri priznavanju dodatnih ugodnosti</w:t>
      </w:r>
      <w:r w:rsidR="00465E1A" w:rsidRPr="000517C3">
        <w:rPr>
          <w:rFonts w:ascii="Verdana" w:hAnsi="Verdana" w:cs="Arial"/>
          <w:b w:val="0"/>
          <w:sz w:val="18"/>
          <w:szCs w:val="18"/>
        </w:rPr>
        <w:t xml:space="preserve"> </w:t>
      </w:r>
      <w:r w:rsidR="001A12A1">
        <w:rPr>
          <w:rFonts w:ascii="Verdana" w:hAnsi="Verdana" w:cs="Arial"/>
          <w:b w:val="0"/>
          <w:sz w:val="18"/>
          <w:szCs w:val="18"/>
        </w:rPr>
        <w:t xml:space="preserve">pa </w:t>
      </w:r>
      <w:r w:rsidRPr="000517C3">
        <w:rPr>
          <w:rFonts w:ascii="Verdana" w:hAnsi="Verdana" w:cs="Arial"/>
          <w:b w:val="0"/>
          <w:sz w:val="18"/>
          <w:szCs w:val="18"/>
        </w:rPr>
        <w:t>j</w:t>
      </w:r>
      <w:r w:rsidR="00465E1A" w:rsidRPr="000517C3">
        <w:rPr>
          <w:rFonts w:ascii="Verdana" w:hAnsi="Verdana" w:cs="Arial"/>
          <w:b w:val="0"/>
          <w:sz w:val="18"/>
          <w:szCs w:val="18"/>
        </w:rPr>
        <w:t xml:space="preserve">e v postopku </w:t>
      </w:r>
      <w:r w:rsidRPr="000517C3">
        <w:rPr>
          <w:rFonts w:ascii="Verdana" w:hAnsi="Verdana" w:cs="Arial"/>
          <w:b w:val="0"/>
          <w:sz w:val="18"/>
          <w:szCs w:val="18"/>
        </w:rPr>
        <w:t xml:space="preserve">nujno </w:t>
      </w:r>
      <w:r w:rsidR="00465E1A" w:rsidRPr="000517C3">
        <w:rPr>
          <w:rFonts w:ascii="Verdana" w:hAnsi="Verdana" w:cs="Arial"/>
          <w:b w:val="0"/>
          <w:sz w:val="18"/>
          <w:szCs w:val="18"/>
        </w:rPr>
        <w:t>ugot</w:t>
      </w:r>
      <w:r w:rsidRPr="000517C3">
        <w:rPr>
          <w:rFonts w:ascii="Verdana" w:hAnsi="Verdana" w:cs="Arial"/>
          <w:b w:val="0"/>
          <w:sz w:val="18"/>
          <w:szCs w:val="18"/>
        </w:rPr>
        <w:t>avljanje</w:t>
      </w:r>
      <w:r w:rsidR="00465E1A" w:rsidRPr="000517C3">
        <w:rPr>
          <w:rFonts w:ascii="Verdana" w:hAnsi="Verdana" w:cs="Arial"/>
          <w:b w:val="0"/>
          <w:sz w:val="18"/>
          <w:szCs w:val="18"/>
        </w:rPr>
        <w:t xml:space="preserve"> dejansk</w:t>
      </w:r>
      <w:r w:rsidRPr="000517C3">
        <w:rPr>
          <w:rFonts w:ascii="Verdana" w:hAnsi="Verdana" w:cs="Arial"/>
          <w:b w:val="0"/>
          <w:sz w:val="18"/>
          <w:szCs w:val="18"/>
        </w:rPr>
        <w:t>ih</w:t>
      </w:r>
      <w:r w:rsidR="00465E1A" w:rsidRPr="000517C3">
        <w:rPr>
          <w:rFonts w:ascii="Verdana" w:hAnsi="Verdana" w:cs="Arial"/>
          <w:b w:val="0"/>
          <w:sz w:val="18"/>
          <w:szCs w:val="18"/>
        </w:rPr>
        <w:t xml:space="preserve"> okoliščin</w:t>
      </w:r>
      <w:r w:rsidR="005334D9" w:rsidRPr="000517C3">
        <w:rPr>
          <w:rFonts w:ascii="Verdana" w:hAnsi="Verdana" w:cs="Arial"/>
          <w:b w:val="0"/>
          <w:sz w:val="18"/>
          <w:szCs w:val="18"/>
        </w:rPr>
        <w:t xml:space="preserve"> in</w:t>
      </w:r>
      <w:r w:rsidRPr="000517C3">
        <w:rPr>
          <w:rFonts w:ascii="Verdana" w:hAnsi="Verdana" w:cs="Arial"/>
          <w:b w:val="0"/>
          <w:sz w:val="18"/>
          <w:szCs w:val="18"/>
        </w:rPr>
        <w:t xml:space="preserve"> </w:t>
      </w:r>
      <w:r w:rsidR="005334D9" w:rsidRPr="000517C3">
        <w:rPr>
          <w:rFonts w:ascii="Verdana" w:hAnsi="Verdana" w:cs="Arial"/>
          <w:b w:val="0"/>
          <w:sz w:val="18"/>
          <w:szCs w:val="18"/>
        </w:rPr>
        <w:t>razmer</w:t>
      </w:r>
      <w:r w:rsidRPr="000517C3">
        <w:rPr>
          <w:rFonts w:ascii="Verdana" w:hAnsi="Verdana" w:cs="Arial"/>
          <w:b w:val="0"/>
          <w:sz w:val="18"/>
          <w:szCs w:val="18"/>
        </w:rPr>
        <w:t xml:space="preserve">, ki so privedli do nastale situacije ter </w:t>
      </w:r>
      <w:r w:rsidR="005334D9" w:rsidRPr="000517C3">
        <w:rPr>
          <w:rFonts w:ascii="Verdana" w:hAnsi="Verdana" w:cs="Arial"/>
          <w:b w:val="0"/>
          <w:sz w:val="18"/>
          <w:szCs w:val="18"/>
        </w:rPr>
        <w:t xml:space="preserve">smotrnost oz. utemeljenost za najem kredita z vidika velikosti stanovanja, gradne hiše ter najetega stanovanja (kvadratura, oprema …). </w:t>
      </w:r>
      <w:r w:rsidR="00C44166" w:rsidRPr="000517C3">
        <w:rPr>
          <w:rFonts w:ascii="Verdana" w:hAnsi="Verdana" w:cs="Arial"/>
          <w:b w:val="0"/>
          <w:sz w:val="18"/>
          <w:szCs w:val="18"/>
        </w:rPr>
        <w:t>Kriterijev, meril in limitnih zneskov (v EUR ali v %), ki bi narekovali upravičenost do dodatnih ugodnosti, zakonodaja ne določa</w:t>
      </w:r>
      <w:r w:rsidR="00935536" w:rsidRPr="000517C3">
        <w:rPr>
          <w:rFonts w:ascii="Verdana" w:hAnsi="Verdana" w:cs="Arial"/>
          <w:b w:val="0"/>
          <w:sz w:val="18"/>
          <w:szCs w:val="18"/>
        </w:rPr>
        <w:t>.</w:t>
      </w:r>
      <w:r w:rsidR="00C44166" w:rsidRPr="000517C3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5334D9" w:rsidRPr="000517C3" w:rsidRDefault="005334D9" w:rsidP="005334D9">
      <w:pPr>
        <w:jc w:val="both"/>
        <w:rPr>
          <w:rFonts w:ascii="Verdana" w:hAnsi="Verdana" w:cs="Arial"/>
          <w:b w:val="0"/>
          <w:sz w:val="18"/>
          <w:szCs w:val="18"/>
        </w:rPr>
      </w:pPr>
    </w:p>
    <w:p w:rsidR="00C44166" w:rsidRPr="000517C3" w:rsidRDefault="005334D9" w:rsidP="005334D9">
      <w:pPr>
        <w:jc w:val="both"/>
        <w:rPr>
          <w:rFonts w:ascii="Verdana" w:hAnsi="Verdana" w:cs="Arial"/>
          <w:b w:val="0"/>
          <w:sz w:val="18"/>
          <w:szCs w:val="18"/>
        </w:rPr>
      </w:pPr>
      <w:r w:rsidRPr="000517C3">
        <w:rPr>
          <w:rFonts w:ascii="Verdana" w:hAnsi="Verdana" w:cs="Arial"/>
          <w:b w:val="0"/>
          <w:sz w:val="18"/>
          <w:szCs w:val="18"/>
        </w:rPr>
        <w:t xml:space="preserve">Glede uveljavljanja pravic za dodatne ugodnosti glede znižanja plačila staršev za program vrtca menimo, da je zadeva </w:t>
      </w:r>
      <w:r w:rsidR="00FE458B" w:rsidRPr="000517C3">
        <w:rPr>
          <w:rFonts w:ascii="Verdana" w:hAnsi="Verdana" w:cs="Arial"/>
          <w:b w:val="0"/>
          <w:sz w:val="18"/>
          <w:szCs w:val="18"/>
        </w:rPr>
        <w:t xml:space="preserve">lahko </w:t>
      </w:r>
      <w:r w:rsidRPr="000517C3">
        <w:rPr>
          <w:rFonts w:ascii="Verdana" w:hAnsi="Verdana" w:cs="Arial"/>
          <w:b w:val="0"/>
          <w:sz w:val="18"/>
          <w:szCs w:val="18"/>
        </w:rPr>
        <w:t xml:space="preserve">od </w:t>
      </w:r>
      <w:r w:rsidR="00FE458B" w:rsidRPr="000517C3">
        <w:rPr>
          <w:rFonts w:ascii="Verdana" w:hAnsi="Verdana" w:cs="Arial"/>
          <w:b w:val="0"/>
          <w:sz w:val="18"/>
          <w:szCs w:val="18"/>
        </w:rPr>
        <w:t>občana</w:t>
      </w:r>
      <w:r w:rsidR="000636AD" w:rsidRPr="000517C3">
        <w:rPr>
          <w:rFonts w:ascii="Verdana" w:hAnsi="Verdana" w:cs="Arial"/>
          <w:b w:val="0"/>
          <w:sz w:val="18"/>
          <w:szCs w:val="18"/>
        </w:rPr>
        <w:t xml:space="preserve"> do </w:t>
      </w:r>
      <w:r w:rsidR="00FE458B" w:rsidRPr="000517C3">
        <w:rPr>
          <w:rFonts w:ascii="Verdana" w:hAnsi="Verdana" w:cs="Arial"/>
          <w:b w:val="0"/>
          <w:sz w:val="18"/>
          <w:szCs w:val="18"/>
        </w:rPr>
        <w:t>občana</w:t>
      </w:r>
      <w:r w:rsidR="000636AD" w:rsidRPr="000517C3">
        <w:rPr>
          <w:rFonts w:ascii="Verdana" w:hAnsi="Verdana" w:cs="Arial"/>
          <w:b w:val="0"/>
          <w:sz w:val="18"/>
          <w:szCs w:val="18"/>
        </w:rPr>
        <w:t xml:space="preserve"> specifična</w:t>
      </w:r>
      <w:r w:rsidR="00FE458B" w:rsidRPr="000517C3">
        <w:rPr>
          <w:rFonts w:ascii="Verdana" w:hAnsi="Verdana" w:cs="Arial"/>
          <w:b w:val="0"/>
          <w:sz w:val="18"/>
          <w:szCs w:val="18"/>
        </w:rPr>
        <w:t xml:space="preserve"> in </w:t>
      </w:r>
      <w:r w:rsidR="001A12A1">
        <w:rPr>
          <w:rFonts w:ascii="Verdana" w:hAnsi="Verdana" w:cs="Arial"/>
          <w:b w:val="0"/>
          <w:sz w:val="18"/>
          <w:szCs w:val="18"/>
        </w:rPr>
        <w:t xml:space="preserve">zato </w:t>
      </w:r>
      <w:r w:rsidR="00557641" w:rsidRPr="000517C3">
        <w:rPr>
          <w:rFonts w:ascii="Verdana" w:hAnsi="Verdana" w:cs="Arial"/>
          <w:b w:val="0"/>
          <w:sz w:val="18"/>
          <w:szCs w:val="18"/>
        </w:rPr>
        <w:t>potrebna individualne obravnave.</w:t>
      </w:r>
      <w:r w:rsidR="00FE458B" w:rsidRPr="000517C3">
        <w:rPr>
          <w:rFonts w:ascii="Verdana" w:hAnsi="Verdana" w:cs="Arial"/>
          <w:b w:val="0"/>
          <w:sz w:val="18"/>
          <w:szCs w:val="18"/>
        </w:rPr>
        <w:t xml:space="preserve"> </w:t>
      </w:r>
      <w:r w:rsidR="00557641" w:rsidRPr="000517C3">
        <w:rPr>
          <w:rFonts w:ascii="Verdana" w:hAnsi="Verdana" w:cs="Arial"/>
          <w:b w:val="0"/>
          <w:sz w:val="18"/>
          <w:szCs w:val="18"/>
        </w:rPr>
        <w:t>P</w:t>
      </w:r>
      <w:r w:rsidR="00FE458B" w:rsidRPr="000517C3">
        <w:rPr>
          <w:rFonts w:ascii="Verdana" w:hAnsi="Verdana" w:cs="Arial"/>
          <w:b w:val="0"/>
          <w:sz w:val="18"/>
          <w:szCs w:val="18"/>
        </w:rPr>
        <w:t xml:space="preserve">redlagamo, da </w:t>
      </w:r>
      <w:r w:rsidR="001A12A1">
        <w:rPr>
          <w:rFonts w:ascii="Verdana" w:hAnsi="Verdana" w:cs="Arial"/>
          <w:b w:val="0"/>
          <w:sz w:val="18"/>
          <w:szCs w:val="18"/>
        </w:rPr>
        <w:t xml:space="preserve">se s predlaganim sklepom </w:t>
      </w:r>
      <w:r w:rsidR="00557641" w:rsidRPr="000517C3">
        <w:rPr>
          <w:rFonts w:ascii="Verdana" w:hAnsi="Verdana" w:cs="Arial"/>
          <w:b w:val="0"/>
          <w:sz w:val="18"/>
          <w:szCs w:val="18"/>
        </w:rPr>
        <w:t>za proučevanje posameznih zadev s področja ugotavljanja upravičenosti do dodatnih ugodnosti</w:t>
      </w:r>
      <w:r w:rsidR="000636AD" w:rsidRPr="000517C3">
        <w:rPr>
          <w:rFonts w:ascii="Verdana" w:hAnsi="Verdana" w:cs="Arial"/>
          <w:b w:val="0"/>
          <w:sz w:val="18"/>
          <w:szCs w:val="18"/>
        </w:rPr>
        <w:t xml:space="preserve"> </w:t>
      </w:r>
      <w:r w:rsidR="001A12A1">
        <w:rPr>
          <w:rFonts w:ascii="Verdana" w:hAnsi="Verdana" w:cs="Arial"/>
          <w:b w:val="0"/>
          <w:sz w:val="18"/>
          <w:szCs w:val="18"/>
        </w:rPr>
        <w:t>pooblasti občinsko upravo, ki poda k dodatni oprostitvi pozitivno oz. negativno mnenje in ga je pristojni CSD pri dokončni odločitvi dolžan upoštevati.</w:t>
      </w:r>
    </w:p>
    <w:p w:rsidR="004D7F81" w:rsidRPr="000517C3" w:rsidRDefault="004D7F81" w:rsidP="005334D9">
      <w:pPr>
        <w:jc w:val="both"/>
        <w:rPr>
          <w:rFonts w:ascii="Verdana" w:hAnsi="Verdana"/>
          <w:b w:val="0"/>
          <w:sz w:val="18"/>
          <w:szCs w:val="18"/>
        </w:rPr>
      </w:pPr>
    </w:p>
    <w:p w:rsidR="00E33AD7" w:rsidRPr="000517C3" w:rsidRDefault="00E33AD7" w:rsidP="00E33AD7">
      <w:pPr>
        <w:ind w:left="284"/>
        <w:jc w:val="both"/>
        <w:rPr>
          <w:rFonts w:ascii="Verdana" w:hAnsi="Verdana" w:cs="Arial"/>
          <w:b w:val="0"/>
          <w:sz w:val="18"/>
          <w:szCs w:val="18"/>
        </w:rPr>
      </w:pPr>
    </w:p>
    <w:p w:rsidR="003E76DA" w:rsidRPr="000517C3" w:rsidRDefault="003E76DA" w:rsidP="003E76DA">
      <w:pPr>
        <w:numPr>
          <w:ilvl w:val="0"/>
          <w:numId w:val="4"/>
        </w:numPr>
        <w:ind w:left="284" w:hanging="284"/>
        <w:jc w:val="both"/>
        <w:rPr>
          <w:rFonts w:ascii="Verdana" w:hAnsi="Verdana" w:cs="Arial"/>
          <w:b w:val="0"/>
          <w:sz w:val="18"/>
          <w:szCs w:val="18"/>
        </w:rPr>
      </w:pPr>
      <w:r w:rsidRPr="000517C3">
        <w:rPr>
          <w:rFonts w:ascii="Verdana" w:hAnsi="Verdana" w:cs="Arial"/>
          <w:sz w:val="18"/>
          <w:szCs w:val="18"/>
        </w:rPr>
        <w:t>Ocene finančnih posledic za proračun občine:</w:t>
      </w:r>
    </w:p>
    <w:p w:rsidR="00E33AD7" w:rsidRPr="000517C3" w:rsidRDefault="00E33AD7" w:rsidP="003E76DA">
      <w:pPr>
        <w:pStyle w:val="Brezrazmikov"/>
        <w:jc w:val="both"/>
        <w:rPr>
          <w:rFonts w:ascii="Verdana" w:hAnsi="Verdana" w:cs="Arial"/>
          <w:b w:val="0"/>
          <w:sz w:val="18"/>
          <w:szCs w:val="18"/>
        </w:rPr>
      </w:pPr>
      <w:r w:rsidRPr="000517C3">
        <w:rPr>
          <w:rFonts w:ascii="Verdana" w:hAnsi="Verdana" w:cs="Arial"/>
          <w:b w:val="0"/>
          <w:sz w:val="18"/>
          <w:szCs w:val="18"/>
        </w:rPr>
        <w:t>V kolikor bo</w:t>
      </w:r>
      <w:r w:rsidR="001A12A1">
        <w:rPr>
          <w:rFonts w:ascii="Verdana" w:hAnsi="Verdana" w:cs="Arial"/>
          <w:b w:val="0"/>
          <w:sz w:val="18"/>
          <w:szCs w:val="18"/>
        </w:rPr>
        <w:t xml:space="preserve"> občinska uprava</w:t>
      </w:r>
      <w:r w:rsidRPr="000517C3">
        <w:rPr>
          <w:rFonts w:ascii="Verdana" w:hAnsi="Verdana" w:cs="Arial"/>
          <w:b w:val="0"/>
          <w:sz w:val="18"/>
          <w:szCs w:val="18"/>
        </w:rPr>
        <w:t xml:space="preserve"> </w:t>
      </w:r>
      <w:r w:rsidR="001A12A1">
        <w:rPr>
          <w:rFonts w:ascii="Verdana" w:hAnsi="Verdana" w:cs="Arial"/>
          <w:b w:val="0"/>
          <w:sz w:val="18"/>
          <w:szCs w:val="18"/>
        </w:rPr>
        <w:t>kateremu izmed vlagateljev,</w:t>
      </w:r>
      <w:r w:rsidR="001A12A1" w:rsidRPr="000517C3">
        <w:rPr>
          <w:rFonts w:ascii="Verdana" w:hAnsi="Verdana" w:cs="Arial"/>
          <w:b w:val="0"/>
          <w:sz w:val="18"/>
          <w:szCs w:val="18"/>
        </w:rPr>
        <w:t xml:space="preserve"> </w:t>
      </w:r>
      <w:r w:rsidR="004D7F81" w:rsidRPr="000517C3">
        <w:rPr>
          <w:rFonts w:ascii="Verdana" w:hAnsi="Verdana" w:cs="Arial"/>
          <w:b w:val="0"/>
          <w:sz w:val="18"/>
          <w:szCs w:val="18"/>
        </w:rPr>
        <w:t>na podlagi določenih kriterijev ter dokazil priznala upravičenost</w:t>
      </w:r>
      <w:r w:rsidR="001A12A1">
        <w:rPr>
          <w:rFonts w:ascii="Verdana" w:hAnsi="Verdana" w:cs="Arial"/>
          <w:b w:val="0"/>
          <w:sz w:val="18"/>
          <w:szCs w:val="18"/>
        </w:rPr>
        <w:t xml:space="preserve"> </w:t>
      </w:r>
      <w:r w:rsidR="004D7F81" w:rsidRPr="000517C3">
        <w:rPr>
          <w:rFonts w:ascii="Verdana" w:hAnsi="Verdana" w:cs="Arial"/>
          <w:b w:val="0"/>
          <w:sz w:val="18"/>
          <w:szCs w:val="18"/>
        </w:rPr>
        <w:t xml:space="preserve">do uveljavljanja dodatne ugodnosti pri znižanju plačila za vrtec, preide plačilo tega deleža na občino in v sled tega </w:t>
      </w:r>
      <w:r w:rsidR="001A12A1">
        <w:rPr>
          <w:rFonts w:ascii="Verdana" w:hAnsi="Verdana" w:cs="Arial"/>
          <w:b w:val="0"/>
          <w:sz w:val="18"/>
          <w:szCs w:val="18"/>
        </w:rPr>
        <w:t>se bo delež sofinanciranja</w:t>
      </w:r>
      <w:r w:rsidR="004D7F81" w:rsidRPr="000517C3">
        <w:rPr>
          <w:rFonts w:ascii="Verdana" w:hAnsi="Verdana" w:cs="Arial"/>
          <w:b w:val="0"/>
          <w:sz w:val="18"/>
          <w:szCs w:val="18"/>
        </w:rPr>
        <w:t xml:space="preserve"> s strani občine povečal. </w:t>
      </w:r>
      <w:r w:rsidRPr="000517C3">
        <w:rPr>
          <w:rFonts w:ascii="Verdana" w:hAnsi="Verdana" w:cs="Arial"/>
          <w:b w:val="0"/>
          <w:sz w:val="18"/>
          <w:szCs w:val="18"/>
        </w:rPr>
        <w:t xml:space="preserve">Po dosedanjih izkušnjah smo imeli na leto </w:t>
      </w:r>
      <w:r w:rsidR="001A12A1">
        <w:rPr>
          <w:rFonts w:ascii="Verdana" w:hAnsi="Verdana" w:cs="Arial"/>
          <w:b w:val="0"/>
          <w:sz w:val="18"/>
          <w:szCs w:val="18"/>
        </w:rPr>
        <w:t xml:space="preserve">1 </w:t>
      </w:r>
      <w:r w:rsidR="004D7F81" w:rsidRPr="000517C3">
        <w:rPr>
          <w:rFonts w:ascii="Verdana" w:hAnsi="Verdana" w:cs="Arial"/>
          <w:b w:val="0"/>
          <w:sz w:val="18"/>
          <w:szCs w:val="18"/>
        </w:rPr>
        <w:t>do 2</w:t>
      </w:r>
      <w:r w:rsidRPr="000517C3">
        <w:rPr>
          <w:rFonts w:ascii="Verdana" w:hAnsi="Verdana" w:cs="Arial"/>
          <w:b w:val="0"/>
          <w:sz w:val="18"/>
          <w:szCs w:val="18"/>
        </w:rPr>
        <w:t xml:space="preserve"> primer</w:t>
      </w:r>
      <w:r w:rsidR="004D7F81" w:rsidRPr="000517C3">
        <w:rPr>
          <w:rFonts w:ascii="Verdana" w:hAnsi="Verdana" w:cs="Arial"/>
          <w:b w:val="0"/>
          <w:sz w:val="18"/>
          <w:szCs w:val="18"/>
        </w:rPr>
        <w:t>a</w:t>
      </w:r>
      <w:r w:rsidRPr="000517C3">
        <w:rPr>
          <w:rFonts w:ascii="Verdana" w:hAnsi="Verdana" w:cs="Arial"/>
          <w:b w:val="0"/>
          <w:sz w:val="18"/>
          <w:szCs w:val="18"/>
        </w:rPr>
        <w:t xml:space="preserve"> znižanja za 2 plačilna razreda na leto, kar bi pomenilo v 1. starostnem obdobju ~ 86,00 EUR/na otroka</w:t>
      </w:r>
      <w:r w:rsidR="004D7F81" w:rsidRPr="000517C3">
        <w:rPr>
          <w:rFonts w:ascii="Verdana" w:hAnsi="Verdana" w:cs="Arial"/>
          <w:b w:val="0"/>
          <w:sz w:val="18"/>
          <w:szCs w:val="18"/>
        </w:rPr>
        <w:t>/ na mesec</w:t>
      </w:r>
      <w:r w:rsidRPr="000517C3">
        <w:rPr>
          <w:rFonts w:ascii="Verdana" w:hAnsi="Verdana" w:cs="Arial"/>
          <w:b w:val="0"/>
          <w:sz w:val="18"/>
          <w:szCs w:val="18"/>
        </w:rPr>
        <w:t xml:space="preserve"> in v 2. starostnem obdobju ~74,50 EUR/na otroka</w:t>
      </w:r>
      <w:r w:rsidR="004D7F81" w:rsidRPr="000517C3">
        <w:rPr>
          <w:rFonts w:ascii="Verdana" w:hAnsi="Verdana" w:cs="Arial"/>
          <w:b w:val="0"/>
          <w:sz w:val="18"/>
          <w:szCs w:val="18"/>
        </w:rPr>
        <w:t>/ na mesec</w:t>
      </w:r>
      <w:r w:rsidRPr="000517C3">
        <w:rPr>
          <w:rFonts w:ascii="Verdana" w:hAnsi="Verdana" w:cs="Arial"/>
          <w:b w:val="0"/>
          <w:sz w:val="18"/>
          <w:szCs w:val="18"/>
        </w:rPr>
        <w:t>.</w:t>
      </w:r>
    </w:p>
    <w:p w:rsidR="00E33AD7" w:rsidRDefault="00E33AD7" w:rsidP="003E76DA">
      <w:pPr>
        <w:pStyle w:val="Brezrazmikov"/>
        <w:jc w:val="both"/>
        <w:rPr>
          <w:rFonts w:ascii="Verdana" w:hAnsi="Verdana" w:cs="Arial"/>
          <w:b w:val="0"/>
          <w:sz w:val="20"/>
        </w:rPr>
      </w:pPr>
    </w:p>
    <w:p w:rsidR="003E76DA" w:rsidRDefault="003E76DA" w:rsidP="003E76DA">
      <w:pPr>
        <w:jc w:val="both"/>
        <w:rPr>
          <w:rFonts w:ascii="Verdana" w:hAnsi="Verdana" w:cs="Arial"/>
          <w:sz w:val="20"/>
        </w:rPr>
      </w:pPr>
    </w:p>
    <w:p w:rsidR="003E76DA" w:rsidRDefault="003E76DA" w:rsidP="003E76DA">
      <w:pPr>
        <w:jc w:val="both"/>
        <w:rPr>
          <w:rFonts w:ascii="Verdana" w:hAnsi="Verdana" w:cs="Arial"/>
          <w:sz w:val="20"/>
        </w:rPr>
      </w:pPr>
    </w:p>
    <w:p w:rsidR="003E76DA" w:rsidRDefault="003E76DA" w:rsidP="003E76DA">
      <w:pPr>
        <w:ind w:left="5664"/>
        <w:jc w:val="right"/>
        <w:rPr>
          <w:rFonts w:ascii="Verdana" w:hAnsi="Verdana" w:cs="Arial"/>
          <w:b w:val="0"/>
          <w:sz w:val="20"/>
        </w:rPr>
      </w:pPr>
      <w:r w:rsidRPr="000C0CDD">
        <w:rPr>
          <w:rFonts w:ascii="Verdana" w:hAnsi="Verdana" w:cs="Arial"/>
          <w:sz w:val="20"/>
        </w:rPr>
        <w:t>II. PREDLOG BESEDILA SKLEPA</w:t>
      </w:r>
    </w:p>
    <w:p w:rsidR="003E76DA" w:rsidRDefault="003E76DA" w:rsidP="003E76DA">
      <w:pPr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noProof/>
          <w:sz w:val="20"/>
        </w:rPr>
        <w:drawing>
          <wp:inline distT="0" distB="0" distL="0" distR="0" wp14:anchorId="14EBEC3F" wp14:editId="39D2E78E">
            <wp:extent cx="447675" cy="5619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CDD">
        <w:rPr>
          <w:rFonts w:ascii="Verdana" w:hAnsi="Verdana" w:cs="Arial"/>
          <w:sz w:val="20"/>
        </w:rPr>
        <w:t xml:space="preserve">     </w:t>
      </w:r>
    </w:p>
    <w:p w:rsidR="003E76DA" w:rsidRPr="000C0CDD" w:rsidRDefault="003E76DA" w:rsidP="003E76DA">
      <w:pPr>
        <w:rPr>
          <w:rFonts w:ascii="Verdana" w:hAnsi="Verdana" w:cs="Arial"/>
          <w:b w:val="0"/>
          <w:sz w:val="20"/>
        </w:rPr>
      </w:pPr>
      <w:r w:rsidRPr="000C0CDD">
        <w:rPr>
          <w:rFonts w:ascii="Verdana" w:hAnsi="Verdana" w:cs="Arial"/>
          <w:b w:val="0"/>
          <w:sz w:val="20"/>
        </w:rPr>
        <w:t>OBČINA RADENCI</w:t>
      </w:r>
    </w:p>
    <w:p w:rsidR="003E76DA" w:rsidRPr="000C0CDD" w:rsidRDefault="003E76DA" w:rsidP="003E76DA">
      <w:pPr>
        <w:jc w:val="both"/>
        <w:rPr>
          <w:rFonts w:ascii="Verdana" w:hAnsi="Verdana" w:cs="Arial"/>
          <w:b w:val="0"/>
          <w:sz w:val="20"/>
        </w:rPr>
      </w:pPr>
      <w:r w:rsidRPr="000C0CDD">
        <w:rPr>
          <w:rFonts w:ascii="Verdana" w:hAnsi="Verdana" w:cs="Arial"/>
          <w:b w:val="0"/>
          <w:sz w:val="20"/>
        </w:rPr>
        <w:t>OBČINSKI SVET</w:t>
      </w:r>
    </w:p>
    <w:p w:rsidR="003F22D6" w:rsidRDefault="003F22D6" w:rsidP="003E76DA">
      <w:pPr>
        <w:tabs>
          <w:tab w:val="left" w:pos="2440"/>
        </w:tabs>
        <w:rPr>
          <w:rFonts w:ascii="Verdana" w:hAnsi="Verdana" w:cs="Arial"/>
          <w:sz w:val="20"/>
        </w:rPr>
      </w:pPr>
    </w:p>
    <w:p w:rsidR="003E76DA" w:rsidRPr="000C0CDD" w:rsidRDefault="003E76DA" w:rsidP="003E76DA">
      <w:pPr>
        <w:tabs>
          <w:tab w:val="left" w:pos="2440"/>
        </w:tabs>
        <w:rPr>
          <w:rFonts w:ascii="Verdana" w:hAnsi="Verdana" w:cs="Arial"/>
          <w:b w:val="0"/>
          <w:sz w:val="20"/>
        </w:rPr>
      </w:pPr>
      <w:r w:rsidRPr="000C0CDD">
        <w:rPr>
          <w:rFonts w:ascii="Verdana" w:hAnsi="Verdana" w:cs="Arial"/>
          <w:sz w:val="20"/>
        </w:rPr>
        <w:tab/>
      </w:r>
    </w:p>
    <w:p w:rsidR="003E76DA" w:rsidRPr="000C0CDD" w:rsidRDefault="003E76DA" w:rsidP="003E76DA">
      <w:pPr>
        <w:rPr>
          <w:rFonts w:ascii="Verdana" w:hAnsi="Verdana" w:cs="Arial"/>
          <w:b w:val="0"/>
          <w:sz w:val="20"/>
        </w:rPr>
      </w:pPr>
      <w:r w:rsidRPr="000C0CDD">
        <w:rPr>
          <w:rFonts w:ascii="Verdana" w:hAnsi="Verdana" w:cs="Arial"/>
          <w:b w:val="0"/>
          <w:sz w:val="20"/>
        </w:rPr>
        <w:t xml:space="preserve">Številka: </w:t>
      </w:r>
      <w:r>
        <w:rPr>
          <w:rFonts w:ascii="Verdana" w:hAnsi="Verdana" w:cs="Arial"/>
          <w:b w:val="0"/>
          <w:sz w:val="20"/>
        </w:rPr>
        <w:t>…………………………..</w:t>
      </w:r>
    </w:p>
    <w:p w:rsidR="003E76DA" w:rsidRDefault="003E76DA" w:rsidP="003E76DA">
      <w:pPr>
        <w:rPr>
          <w:rFonts w:ascii="Verdana" w:hAnsi="Verdana" w:cs="Arial"/>
          <w:b w:val="0"/>
          <w:sz w:val="20"/>
        </w:rPr>
      </w:pPr>
      <w:r w:rsidRPr="000C0CDD">
        <w:rPr>
          <w:rFonts w:ascii="Verdana" w:hAnsi="Verdana" w:cs="Arial"/>
          <w:b w:val="0"/>
          <w:sz w:val="20"/>
        </w:rPr>
        <w:t>Datum: ……………………</w:t>
      </w:r>
      <w:r>
        <w:rPr>
          <w:rFonts w:ascii="Verdana" w:hAnsi="Verdana" w:cs="Arial"/>
          <w:b w:val="0"/>
          <w:sz w:val="20"/>
        </w:rPr>
        <w:t>……….</w:t>
      </w:r>
    </w:p>
    <w:p w:rsidR="003E76DA" w:rsidRDefault="003E76DA" w:rsidP="003E76DA">
      <w:pPr>
        <w:rPr>
          <w:rFonts w:ascii="Verdana" w:hAnsi="Verdana" w:cs="Arial"/>
          <w:b w:val="0"/>
          <w:sz w:val="20"/>
        </w:rPr>
      </w:pPr>
    </w:p>
    <w:p w:rsidR="003F22D6" w:rsidRDefault="003F22D6" w:rsidP="003E76DA">
      <w:pPr>
        <w:rPr>
          <w:rFonts w:ascii="Verdana" w:hAnsi="Verdana" w:cs="Arial"/>
          <w:b w:val="0"/>
          <w:sz w:val="20"/>
        </w:rPr>
      </w:pPr>
    </w:p>
    <w:p w:rsidR="003E76DA" w:rsidRPr="000C0CDD" w:rsidRDefault="003E76DA" w:rsidP="003E76DA">
      <w:pPr>
        <w:jc w:val="both"/>
        <w:rPr>
          <w:rFonts w:ascii="Verdana" w:hAnsi="Verdana" w:cs="Arial"/>
          <w:b w:val="0"/>
          <w:sz w:val="20"/>
        </w:rPr>
      </w:pPr>
      <w:r w:rsidRPr="000C0CDD">
        <w:rPr>
          <w:rFonts w:ascii="Verdana" w:hAnsi="Verdana" w:cs="Arial"/>
          <w:b w:val="0"/>
          <w:sz w:val="20"/>
        </w:rPr>
        <w:t xml:space="preserve">Na podlagi 31. </w:t>
      </w:r>
      <w:r w:rsidR="008F404B">
        <w:rPr>
          <w:rFonts w:ascii="Verdana" w:hAnsi="Verdana" w:cs="Arial"/>
          <w:b w:val="0"/>
          <w:sz w:val="20"/>
        </w:rPr>
        <w:t>i</w:t>
      </w:r>
      <w:r w:rsidR="00E33AD7">
        <w:rPr>
          <w:rFonts w:ascii="Verdana" w:hAnsi="Verdana" w:cs="Arial"/>
          <w:b w:val="0"/>
          <w:sz w:val="20"/>
        </w:rPr>
        <w:t xml:space="preserve">n 37. </w:t>
      </w:r>
      <w:r w:rsidRPr="000C0CDD">
        <w:rPr>
          <w:rFonts w:ascii="Verdana" w:hAnsi="Verdana" w:cs="Arial"/>
          <w:b w:val="0"/>
          <w:sz w:val="20"/>
        </w:rPr>
        <w:t xml:space="preserve">člena Zakona o </w:t>
      </w:r>
      <w:r w:rsidR="00E33AD7">
        <w:rPr>
          <w:rFonts w:ascii="Verdana" w:hAnsi="Verdana" w:cs="Arial"/>
          <w:b w:val="0"/>
          <w:sz w:val="20"/>
        </w:rPr>
        <w:t>uveljavljanju pravic iz javnih sredstev</w:t>
      </w:r>
      <w:r w:rsidRPr="000C0CDD">
        <w:rPr>
          <w:rFonts w:ascii="Verdana" w:hAnsi="Verdana" w:cs="Arial"/>
          <w:b w:val="0"/>
          <w:sz w:val="20"/>
        </w:rPr>
        <w:t xml:space="preserve"> (</w:t>
      </w:r>
      <w:r w:rsidR="00E33AD7">
        <w:rPr>
          <w:rFonts w:ascii="Verdana" w:hAnsi="Verdana" w:cs="Arial"/>
          <w:b w:val="0"/>
          <w:sz w:val="20"/>
        </w:rPr>
        <w:t>ZUJPS, Ur.l. RS, št. 62/2010, 40/2011)</w:t>
      </w:r>
      <w:r w:rsidR="004D7F81">
        <w:rPr>
          <w:rFonts w:ascii="Verdana" w:hAnsi="Verdana" w:cs="Arial"/>
          <w:b w:val="0"/>
          <w:sz w:val="20"/>
        </w:rPr>
        <w:t xml:space="preserve">, </w:t>
      </w:r>
      <w:r w:rsidRPr="000C0CDD">
        <w:rPr>
          <w:rFonts w:ascii="Verdana" w:hAnsi="Verdana" w:cs="Arial"/>
          <w:b w:val="0"/>
          <w:sz w:val="20"/>
        </w:rPr>
        <w:t xml:space="preserve">Pravilnika o metodologiji za oblikovanje cen programov v vrtcih, ki izvajajo javno službo (Ur.l. RS, št. 97/03, </w:t>
      </w:r>
      <w:r w:rsidR="008F404B">
        <w:rPr>
          <w:rFonts w:ascii="Verdana" w:hAnsi="Verdana" w:cs="Arial"/>
          <w:b w:val="0"/>
          <w:sz w:val="20"/>
        </w:rPr>
        <w:t>12</w:t>
      </w:r>
      <w:r w:rsidRPr="000C0CDD">
        <w:rPr>
          <w:rFonts w:ascii="Verdana" w:hAnsi="Verdana" w:cs="Arial"/>
          <w:b w:val="0"/>
          <w:sz w:val="20"/>
        </w:rPr>
        <w:t>0/05) in 16. člena Statuta Občine Radenci (Uradne objave Občine Radenci - Lokalni časopis Prepih, št. 2/2011) je Občinski svet Občine Radenci na svoji ….. redni seji, dne …………. sprejel naslednji</w:t>
      </w:r>
    </w:p>
    <w:p w:rsidR="003E76DA" w:rsidRDefault="003E76DA" w:rsidP="003E76DA">
      <w:pPr>
        <w:jc w:val="both"/>
        <w:rPr>
          <w:rFonts w:ascii="Verdana" w:hAnsi="Verdana" w:cs="Arial"/>
          <w:b w:val="0"/>
          <w:sz w:val="20"/>
        </w:rPr>
      </w:pPr>
    </w:p>
    <w:p w:rsidR="000517C3" w:rsidRPr="000C0CDD" w:rsidRDefault="000517C3" w:rsidP="003E76DA">
      <w:pPr>
        <w:jc w:val="both"/>
        <w:rPr>
          <w:rFonts w:ascii="Verdana" w:hAnsi="Verdana" w:cs="Arial"/>
          <w:b w:val="0"/>
          <w:sz w:val="20"/>
        </w:rPr>
      </w:pPr>
    </w:p>
    <w:p w:rsidR="003E76DA" w:rsidRPr="00ED5ECF" w:rsidRDefault="003E76DA" w:rsidP="003E76DA">
      <w:pPr>
        <w:keepNext/>
        <w:jc w:val="center"/>
        <w:outlineLvl w:val="0"/>
        <w:rPr>
          <w:rFonts w:ascii="Verdana" w:hAnsi="Verdana" w:cs="Arial"/>
          <w:sz w:val="20"/>
        </w:rPr>
      </w:pPr>
      <w:r w:rsidRPr="00ED5ECF">
        <w:rPr>
          <w:rFonts w:ascii="Verdana" w:hAnsi="Verdana" w:cs="Arial"/>
          <w:sz w:val="20"/>
        </w:rPr>
        <w:t>S   K   L   E  P</w:t>
      </w:r>
    </w:p>
    <w:p w:rsidR="00681D51" w:rsidRDefault="00681D51" w:rsidP="008F404B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</w:t>
      </w:r>
      <w:r w:rsidR="004D7F81">
        <w:rPr>
          <w:rFonts w:ascii="Verdana" w:hAnsi="Verdana"/>
          <w:sz w:val="20"/>
        </w:rPr>
        <w:t xml:space="preserve"> postopk</w:t>
      </w:r>
      <w:r>
        <w:rPr>
          <w:rFonts w:ascii="Verdana" w:hAnsi="Verdana"/>
          <w:sz w:val="20"/>
        </w:rPr>
        <w:t>u</w:t>
      </w:r>
      <w:r w:rsidR="004D7F81">
        <w:rPr>
          <w:rFonts w:ascii="Verdana" w:hAnsi="Verdana"/>
          <w:sz w:val="20"/>
        </w:rPr>
        <w:t xml:space="preserve"> ugotavljanja upravičenosti starše do uveljavljanja</w:t>
      </w:r>
      <w:r w:rsidR="008F404B" w:rsidRPr="00ED5ECF">
        <w:rPr>
          <w:rFonts w:ascii="Verdana" w:hAnsi="Verdana"/>
          <w:sz w:val="20"/>
        </w:rPr>
        <w:t xml:space="preserve"> </w:t>
      </w:r>
      <w:r w:rsidRPr="00ED5ECF">
        <w:rPr>
          <w:rFonts w:ascii="Verdana" w:hAnsi="Verdana"/>
          <w:sz w:val="20"/>
        </w:rPr>
        <w:t xml:space="preserve">dodatnih ugodnosti </w:t>
      </w:r>
    </w:p>
    <w:p w:rsidR="00525334" w:rsidRDefault="00681D51" w:rsidP="008F404B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 dodatno </w:t>
      </w:r>
      <w:r w:rsidR="004D7F81">
        <w:rPr>
          <w:rFonts w:ascii="Verdana" w:hAnsi="Verdana"/>
          <w:sz w:val="20"/>
        </w:rPr>
        <w:t>znižan</w:t>
      </w:r>
      <w:r>
        <w:rPr>
          <w:rFonts w:ascii="Verdana" w:hAnsi="Verdana"/>
          <w:sz w:val="20"/>
        </w:rPr>
        <w:t>j</w:t>
      </w:r>
      <w:r w:rsidR="004D7F81">
        <w:rPr>
          <w:rFonts w:ascii="Verdana" w:hAnsi="Verdana"/>
          <w:sz w:val="20"/>
        </w:rPr>
        <w:t xml:space="preserve">e plačila vrtca </w:t>
      </w:r>
      <w:r w:rsidR="00525334">
        <w:rPr>
          <w:rFonts w:ascii="Verdana" w:hAnsi="Verdana"/>
          <w:sz w:val="20"/>
        </w:rPr>
        <w:t xml:space="preserve"> </w:t>
      </w:r>
    </w:p>
    <w:p w:rsidR="008F404B" w:rsidRDefault="008F404B" w:rsidP="008F404B">
      <w:pPr>
        <w:rPr>
          <w:rFonts w:ascii="Verdana" w:hAnsi="Verdana" w:cs="Arial"/>
          <w:sz w:val="20"/>
        </w:rPr>
      </w:pPr>
    </w:p>
    <w:p w:rsidR="000517C3" w:rsidRPr="00ED5ECF" w:rsidRDefault="000517C3" w:rsidP="008F404B">
      <w:pPr>
        <w:rPr>
          <w:rFonts w:ascii="Verdana" w:hAnsi="Verdana" w:cs="Arial"/>
          <w:sz w:val="20"/>
        </w:rPr>
      </w:pPr>
    </w:p>
    <w:p w:rsidR="00845A26" w:rsidRDefault="00845A26" w:rsidP="00845A26">
      <w:pPr>
        <w:keepNext/>
        <w:jc w:val="both"/>
        <w:outlineLvl w:val="0"/>
        <w:rPr>
          <w:rFonts w:ascii="Verdana" w:hAnsi="Verdana" w:cs="Arial"/>
          <w:b w:val="0"/>
          <w:sz w:val="18"/>
          <w:szCs w:val="18"/>
        </w:rPr>
      </w:pPr>
      <w:r w:rsidRPr="000517C3">
        <w:rPr>
          <w:rFonts w:ascii="Verdana" w:hAnsi="Verdana" w:cs="Arial"/>
          <w:b w:val="0"/>
          <w:sz w:val="18"/>
          <w:szCs w:val="18"/>
        </w:rPr>
        <w:t>Na podlagi Zakona o uveljavljanju pravic iz javnih sredstev (ZUJPS, Ur.l. RS, št. 62/2010, 40/2011)</w:t>
      </w:r>
      <w:r>
        <w:rPr>
          <w:rFonts w:ascii="Verdana" w:hAnsi="Verdana" w:cs="Arial"/>
          <w:b w:val="0"/>
          <w:sz w:val="18"/>
          <w:szCs w:val="18"/>
        </w:rPr>
        <w:t xml:space="preserve"> lahko starši oz. skrbniki otrok v vlogo za znižano plačilo vrtca vpišejo posebne okoliščine, ki po njegovem mnenju vplivajo na določitev višine znižanega plačila vrtca. </w:t>
      </w:r>
    </w:p>
    <w:p w:rsidR="00845A26" w:rsidRDefault="00845A26" w:rsidP="00845A26">
      <w:pPr>
        <w:keepNext/>
        <w:jc w:val="both"/>
        <w:outlineLvl w:val="0"/>
        <w:rPr>
          <w:rFonts w:ascii="Verdana" w:hAnsi="Verdana" w:cs="Arial"/>
          <w:b w:val="0"/>
          <w:sz w:val="18"/>
          <w:szCs w:val="18"/>
        </w:rPr>
      </w:pPr>
    </w:p>
    <w:p w:rsidR="00845A26" w:rsidRPr="000517C3" w:rsidRDefault="00845A26" w:rsidP="00845A26">
      <w:pPr>
        <w:keepNext/>
        <w:jc w:val="both"/>
        <w:outlineLvl w:val="0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>Med posebn</w:t>
      </w:r>
      <w:r w:rsidR="00D9304E">
        <w:rPr>
          <w:rFonts w:ascii="Verdana" w:hAnsi="Verdana" w:cs="Arial"/>
          <w:b w:val="0"/>
          <w:sz w:val="18"/>
          <w:szCs w:val="18"/>
        </w:rPr>
        <w:t>imi okoliščinami starši najpogosteje navajajo naslednje:</w:t>
      </w:r>
    </w:p>
    <w:p w:rsidR="00845A26" w:rsidRPr="000517C3" w:rsidRDefault="00845A26" w:rsidP="00845A26">
      <w:pPr>
        <w:pStyle w:val="Odstavekseznama"/>
        <w:keepNext/>
        <w:numPr>
          <w:ilvl w:val="0"/>
          <w:numId w:val="8"/>
        </w:numPr>
        <w:jc w:val="both"/>
        <w:outlineLvl w:val="0"/>
        <w:rPr>
          <w:rFonts w:ascii="Verdana" w:hAnsi="Verdana"/>
          <w:b w:val="0"/>
          <w:sz w:val="18"/>
          <w:szCs w:val="18"/>
        </w:rPr>
      </w:pPr>
      <w:r w:rsidRPr="000517C3">
        <w:rPr>
          <w:rFonts w:ascii="Verdana" w:hAnsi="Verdana"/>
          <w:b w:val="0"/>
          <w:sz w:val="18"/>
          <w:szCs w:val="18"/>
        </w:rPr>
        <w:t>družina ima najet kredit za rešitev prvega stanovanjskega vprašanja,</w:t>
      </w:r>
    </w:p>
    <w:p w:rsidR="00845A26" w:rsidRPr="000517C3" w:rsidRDefault="00845A26" w:rsidP="00845A26">
      <w:pPr>
        <w:pStyle w:val="Odstavekseznama"/>
        <w:keepNext/>
        <w:numPr>
          <w:ilvl w:val="0"/>
          <w:numId w:val="8"/>
        </w:numPr>
        <w:jc w:val="both"/>
        <w:outlineLvl w:val="0"/>
        <w:rPr>
          <w:rFonts w:ascii="Verdana" w:hAnsi="Verdana"/>
          <w:b w:val="0"/>
          <w:sz w:val="18"/>
          <w:szCs w:val="18"/>
        </w:rPr>
      </w:pPr>
      <w:r w:rsidRPr="000517C3">
        <w:rPr>
          <w:rFonts w:ascii="Verdana" w:hAnsi="Verdana"/>
          <w:b w:val="0"/>
          <w:sz w:val="18"/>
          <w:szCs w:val="18"/>
        </w:rPr>
        <w:t>družina si stanovanjsko vprašanje rešuje z gradnjo stanovanjske hiše,</w:t>
      </w:r>
    </w:p>
    <w:p w:rsidR="00845A26" w:rsidRPr="000517C3" w:rsidRDefault="00845A26" w:rsidP="00845A26">
      <w:pPr>
        <w:pStyle w:val="Odstavekseznama"/>
        <w:keepNext/>
        <w:numPr>
          <w:ilvl w:val="0"/>
          <w:numId w:val="8"/>
        </w:numPr>
        <w:jc w:val="both"/>
        <w:outlineLvl w:val="0"/>
        <w:rPr>
          <w:rFonts w:ascii="Verdana" w:hAnsi="Verdana"/>
          <w:b w:val="0"/>
          <w:sz w:val="18"/>
          <w:szCs w:val="18"/>
        </w:rPr>
      </w:pPr>
      <w:r w:rsidRPr="000517C3">
        <w:rPr>
          <w:rFonts w:ascii="Verdana" w:hAnsi="Verdana"/>
          <w:b w:val="0"/>
          <w:sz w:val="18"/>
          <w:szCs w:val="18"/>
        </w:rPr>
        <w:t>družina živi v najetem tržnem stanovanju, brez pravice do subvencije najemnine (višina najemnine).</w:t>
      </w:r>
    </w:p>
    <w:p w:rsidR="00D9304E" w:rsidRDefault="00D9304E" w:rsidP="001A12A1">
      <w:pPr>
        <w:jc w:val="both"/>
        <w:rPr>
          <w:rFonts w:ascii="Verdana" w:hAnsi="Verdana"/>
          <w:b w:val="0"/>
          <w:sz w:val="18"/>
          <w:szCs w:val="18"/>
          <w:u w:val="single"/>
        </w:rPr>
      </w:pPr>
    </w:p>
    <w:p w:rsidR="00D9304E" w:rsidRDefault="00D9304E" w:rsidP="00D9304E">
      <w:pPr>
        <w:jc w:val="both"/>
        <w:rPr>
          <w:rFonts w:ascii="Verdana" w:hAnsi="Verdana" w:cs="Arial"/>
          <w:b w:val="0"/>
          <w:sz w:val="18"/>
          <w:szCs w:val="18"/>
        </w:rPr>
      </w:pPr>
      <w:r w:rsidRPr="00D9304E">
        <w:rPr>
          <w:rFonts w:ascii="Verdana" w:hAnsi="Verdana"/>
          <w:b w:val="0"/>
          <w:sz w:val="18"/>
          <w:szCs w:val="18"/>
        </w:rPr>
        <w:t>Občinski svet Občine Radenci soglaša, da se</w:t>
      </w:r>
      <w:r w:rsidRPr="00D9304E">
        <w:rPr>
          <w:rFonts w:ascii="Verdana" w:hAnsi="Verdana" w:cs="Arial"/>
          <w:b w:val="0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>z</w:t>
      </w:r>
      <w:r w:rsidRPr="000517C3">
        <w:rPr>
          <w:rFonts w:ascii="Verdana" w:hAnsi="Verdana" w:cs="Arial"/>
          <w:b w:val="0"/>
          <w:sz w:val="18"/>
          <w:szCs w:val="18"/>
        </w:rPr>
        <w:t>a proučevanje zadev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0517C3">
        <w:rPr>
          <w:rFonts w:ascii="Verdana" w:hAnsi="Verdana" w:cs="Arial"/>
          <w:b w:val="0"/>
          <w:sz w:val="18"/>
          <w:szCs w:val="18"/>
        </w:rPr>
        <w:t xml:space="preserve">s področja ugotavljanja </w:t>
      </w:r>
      <w:r>
        <w:rPr>
          <w:rFonts w:ascii="Verdana" w:hAnsi="Verdana" w:cs="Arial"/>
          <w:b w:val="0"/>
          <w:sz w:val="18"/>
          <w:szCs w:val="18"/>
        </w:rPr>
        <w:t xml:space="preserve">preverjanja dokazil ter ugotavljanja </w:t>
      </w:r>
      <w:r w:rsidRPr="000517C3">
        <w:rPr>
          <w:rFonts w:ascii="Verdana" w:hAnsi="Verdana" w:cs="Arial"/>
          <w:b w:val="0"/>
          <w:sz w:val="18"/>
          <w:szCs w:val="18"/>
        </w:rPr>
        <w:t xml:space="preserve">upravičenosti do dodatnih ugodnosti </w:t>
      </w:r>
      <w:r>
        <w:rPr>
          <w:rFonts w:ascii="Verdana" w:hAnsi="Verdana" w:cs="Arial"/>
          <w:b w:val="0"/>
          <w:sz w:val="18"/>
          <w:szCs w:val="18"/>
        </w:rPr>
        <w:t>pri znižanju plačila vrtca za starše oz. skrbnike otrok iz območja Občine Radenci, pooblasti občinsko upravo.</w:t>
      </w:r>
    </w:p>
    <w:p w:rsidR="00D9304E" w:rsidRDefault="00D9304E" w:rsidP="001A12A1">
      <w:pPr>
        <w:jc w:val="both"/>
        <w:rPr>
          <w:rFonts w:ascii="Verdana" w:hAnsi="Verdana"/>
          <w:b w:val="0"/>
          <w:sz w:val="18"/>
          <w:szCs w:val="18"/>
        </w:rPr>
      </w:pPr>
    </w:p>
    <w:p w:rsidR="00074951" w:rsidRDefault="001A12A1" w:rsidP="00845A26">
      <w:pPr>
        <w:jc w:val="both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Občinska uprava </w:t>
      </w:r>
      <w:r w:rsidR="00D9304E">
        <w:rPr>
          <w:rFonts w:ascii="Verdana" w:hAnsi="Verdana" w:cs="Arial"/>
          <w:b w:val="0"/>
          <w:sz w:val="18"/>
          <w:szCs w:val="18"/>
        </w:rPr>
        <w:t xml:space="preserve">je dolžna </w:t>
      </w:r>
      <w:r>
        <w:rPr>
          <w:rFonts w:ascii="Verdana" w:hAnsi="Verdana" w:cs="Arial"/>
          <w:b w:val="0"/>
          <w:sz w:val="18"/>
          <w:szCs w:val="18"/>
        </w:rPr>
        <w:t xml:space="preserve">na podlagi </w:t>
      </w:r>
      <w:r w:rsidR="00074951">
        <w:rPr>
          <w:rFonts w:ascii="Verdana" w:hAnsi="Verdana" w:cs="Arial"/>
          <w:b w:val="0"/>
          <w:sz w:val="18"/>
          <w:szCs w:val="18"/>
        </w:rPr>
        <w:t xml:space="preserve">vloge pristojnega centra za socialno delo za podajo predhodno mnenje ugotoviti dejansko stanje ter jim </w:t>
      </w:r>
      <w:r w:rsidR="00D9304E">
        <w:rPr>
          <w:rFonts w:ascii="Verdana" w:hAnsi="Verdana" w:cs="Arial"/>
          <w:b w:val="0"/>
          <w:sz w:val="18"/>
          <w:szCs w:val="18"/>
        </w:rPr>
        <w:t>v roku 10 dni</w:t>
      </w:r>
      <w:r w:rsidR="00074951">
        <w:rPr>
          <w:rFonts w:ascii="Verdana" w:hAnsi="Verdana" w:cs="Arial"/>
          <w:b w:val="0"/>
          <w:sz w:val="18"/>
          <w:szCs w:val="18"/>
        </w:rPr>
        <w:t xml:space="preserve"> podati predhodno mnenje o znanih okoliščinah, ki so pomembne za odločitev pri izdaji odločbe o višini znižanega plačila staršev za program vrtca. </w:t>
      </w:r>
    </w:p>
    <w:p w:rsidR="00D9304E" w:rsidRDefault="00D9304E" w:rsidP="00845A26">
      <w:pPr>
        <w:jc w:val="both"/>
        <w:rPr>
          <w:rFonts w:ascii="Verdana" w:hAnsi="Verdana" w:cs="Arial"/>
          <w:b w:val="0"/>
          <w:sz w:val="18"/>
          <w:szCs w:val="18"/>
        </w:rPr>
      </w:pPr>
    </w:p>
    <w:p w:rsidR="00681D51" w:rsidRDefault="00074951" w:rsidP="00074951">
      <w:pPr>
        <w:jc w:val="both"/>
        <w:rPr>
          <w:rFonts w:ascii="Verdana" w:hAnsi="Verdana"/>
          <w:b w:val="0"/>
          <w:sz w:val="20"/>
        </w:rPr>
      </w:pPr>
      <w:r>
        <w:rPr>
          <w:rFonts w:ascii="Verdana" w:hAnsi="Verdana" w:cs="Arial"/>
          <w:b w:val="0"/>
          <w:sz w:val="18"/>
          <w:szCs w:val="18"/>
        </w:rPr>
        <w:t xml:space="preserve">Občinska uprava poda </w:t>
      </w:r>
      <w:r w:rsidR="00845A26">
        <w:rPr>
          <w:rFonts w:ascii="Verdana" w:hAnsi="Verdana" w:cs="Arial"/>
          <w:b w:val="0"/>
          <w:sz w:val="18"/>
          <w:szCs w:val="18"/>
        </w:rPr>
        <w:t xml:space="preserve">v predhodnem mnenju </w:t>
      </w:r>
      <w:r>
        <w:rPr>
          <w:rFonts w:ascii="Verdana" w:hAnsi="Verdana" w:cs="Arial"/>
          <w:b w:val="0"/>
          <w:sz w:val="18"/>
          <w:szCs w:val="18"/>
        </w:rPr>
        <w:t xml:space="preserve">pozitivno oz. negativno mnenje k upravičenosti do dodatnega znižanja plačila za en ali dva plačilna razreda. </w:t>
      </w:r>
      <w:r w:rsidR="00681D51">
        <w:rPr>
          <w:rFonts w:ascii="Verdana" w:hAnsi="Verdana"/>
          <w:b w:val="0"/>
          <w:sz w:val="20"/>
        </w:rPr>
        <w:t xml:space="preserve">Center za socialno delo </w:t>
      </w:r>
      <w:r w:rsidR="0066429D">
        <w:rPr>
          <w:rFonts w:ascii="Verdana" w:hAnsi="Verdana"/>
          <w:b w:val="0"/>
          <w:sz w:val="20"/>
        </w:rPr>
        <w:t xml:space="preserve">je </w:t>
      </w:r>
      <w:r>
        <w:rPr>
          <w:rFonts w:ascii="Verdana" w:hAnsi="Verdana"/>
          <w:b w:val="0"/>
          <w:sz w:val="20"/>
        </w:rPr>
        <w:t xml:space="preserve">predhodno mnenje občine, </w:t>
      </w:r>
      <w:r w:rsidR="00681D51">
        <w:rPr>
          <w:rFonts w:ascii="Verdana" w:hAnsi="Verdana"/>
          <w:b w:val="0"/>
          <w:sz w:val="20"/>
        </w:rPr>
        <w:t>v postopku odločanja i</w:t>
      </w:r>
      <w:r>
        <w:rPr>
          <w:rFonts w:ascii="Verdana" w:hAnsi="Verdana"/>
          <w:b w:val="0"/>
          <w:sz w:val="20"/>
        </w:rPr>
        <w:t>n ob</w:t>
      </w:r>
      <w:r w:rsidR="00681D51">
        <w:rPr>
          <w:rFonts w:ascii="Verdana" w:hAnsi="Verdana"/>
          <w:b w:val="0"/>
          <w:sz w:val="20"/>
        </w:rPr>
        <w:t xml:space="preserve"> izdaji odločbe o višini zni</w:t>
      </w:r>
      <w:r>
        <w:rPr>
          <w:rFonts w:ascii="Verdana" w:hAnsi="Verdana"/>
          <w:b w:val="0"/>
          <w:sz w:val="20"/>
        </w:rPr>
        <w:t>žanega plačila za program vrtca,</w:t>
      </w:r>
      <w:r w:rsidR="00681D51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dolžan </w:t>
      </w:r>
      <w:r w:rsidR="0066429D">
        <w:rPr>
          <w:rFonts w:ascii="Verdana" w:hAnsi="Verdana"/>
          <w:b w:val="0"/>
          <w:sz w:val="20"/>
        </w:rPr>
        <w:t>upoštevati</w:t>
      </w:r>
      <w:r w:rsidR="00681D51">
        <w:rPr>
          <w:rFonts w:ascii="Verdana" w:hAnsi="Verdana"/>
          <w:b w:val="0"/>
          <w:sz w:val="20"/>
        </w:rPr>
        <w:t>.</w:t>
      </w:r>
      <w:r w:rsidR="0066429D">
        <w:rPr>
          <w:rFonts w:ascii="Verdana" w:hAnsi="Verdana"/>
          <w:b w:val="0"/>
          <w:sz w:val="20"/>
        </w:rPr>
        <w:t xml:space="preserve"> </w:t>
      </w:r>
    </w:p>
    <w:p w:rsidR="005C2D23" w:rsidRDefault="005C2D23" w:rsidP="00681D51">
      <w:pPr>
        <w:pStyle w:val="Brezrazmikov"/>
        <w:jc w:val="both"/>
        <w:rPr>
          <w:rFonts w:ascii="Verdana" w:hAnsi="Verdana"/>
          <w:b w:val="0"/>
          <w:sz w:val="20"/>
        </w:rPr>
      </w:pPr>
    </w:p>
    <w:p w:rsidR="005609F2" w:rsidRDefault="00074951" w:rsidP="00681D51">
      <w:pPr>
        <w:pStyle w:val="Brezrazmikov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Starši oz. skrbniki </w:t>
      </w:r>
      <w:r w:rsidR="00681D51">
        <w:rPr>
          <w:rFonts w:ascii="Verdana" w:hAnsi="Verdana"/>
          <w:b w:val="0"/>
          <w:sz w:val="20"/>
        </w:rPr>
        <w:t>morajo</w:t>
      </w:r>
      <w:r w:rsidR="005609F2">
        <w:rPr>
          <w:rFonts w:ascii="Verdana" w:hAnsi="Verdana"/>
          <w:b w:val="0"/>
          <w:sz w:val="20"/>
        </w:rPr>
        <w:t xml:space="preserve"> takoj oz. najkasneje v roku 15 dni obvestiti pristojni občinski organ o kakršni koli spremembi, ki bi vplivala na upravičenost do </w:t>
      </w:r>
      <w:r>
        <w:rPr>
          <w:rFonts w:ascii="Verdana" w:hAnsi="Verdana"/>
          <w:b w:val="0"/>
          <w:sz w:val="20"/>
        </w:rPr>
        <w:t>dodatnega zn</w:t>
      </w:r>
      <w:r w:rsidR="005609F2">
        <w:rPr>
          <w:rFonts w:ascii="Verdana" w:hAnsi="Verdana"/>
          <w:b w:val="0"/>
          <w:sz w:val="20"/>
        </w:rPr>
        <w:t>ižanega plačila vrtca zaradi uveljavljanja dodatnih ugodnosti.</w:t>
      </w:r>
      <w:r w:rsidR="003F22D6">
        <w:rPr>
          <w:rFonts w:ascii="Verdana" w:hAnsi="Verdana"/>
          <w:b w:val="0"/>
          <w:sz w:val="20"/>
        </w:rPr>
        <w:t xml:space="preserve"> Tisti,</w:t>
      </w:r>
      <w:r w:rsidR="005609F2">
        <w:rPr>
          <w:rFonts w:ascii="Verdana" w:hAnsi="Verdana"/>
          <w:b w:val="0"/>
          <w:sz w:val="20"/>
        </w:rPr>
        <w:t xml:space="preserve"> ki spremembe ne bodo sporočili in bo pristojni občinski organ ali center za socialno delo ugotovil</w:t>
      </w:r>
      <w:r w:rsidR="003F22D6">
        <w:rPr>
          <w:rFonts w:ascii="Verdana" w:hAnsi="Verdana"/>
          <w:b w:val="0"/>
          <w:sz w:val="20"/>
        </w:rPr>
        <w:t xml:space="preserve"> sam</w:t>
      </w:r>
      <w:r w:rsidR="005609F2">
        <w:rPr>
          <w:rFonts w:ascii="Verdana" w:hAnsi="Verdana"/>
          <w:b w:val="0"/>
          <w:sz w:val="20"/>
        </w:rPr>
        <w:t xml:space="preserve">, da stranka zahtevanih pogojev ne izpolnjuje več, bodo morali na zahtevo občine vrniti delež sredstev od dneva, ko je </w:t>
      </w:r>
      <w:r w:rsidR="00831E58">
        <w:rPr>
          <w:rFonts w:ascii="Verdana" w:hAnsi="Verdana"/>
          <w:b w:val="0"/>
          <w:sz w:val="20"/>
        </w:rPr>
        <w:t xml:space="preserve">do te spremembe </w:t>
      </w:r>
      <w:r w:rsidR="005609F2">
        <w:rPr>
          <w:rFonts w:ascii="Verdana" w:hAnsi="Verdana"/>
          <w:b w:val="0"/>
          <w:sz w:val="20"/>
        </w:rPr>
        <w:t>prišlo.</w:t>
      </w:r>
    </w:p>
    <w:p w:rsidR="005C2D23" w:rsidRPr="000C0CDD" w:rsidRDefault="003F22D6" w:rsidP="005C2D23">
      <w:pPr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</w:t>
      </w:r>
    </w:p>
    <w:p w:rsidR="005C2D23" w:rsidRPr="000C0CDD" w:rsidRDefault="005C2D23" w:rsidP="005C2D23">
      <w:pPr>
        <w:jc w:val="both"/>
        <w:rPr>
          <w:rFonts w:ascii="Verdana" w:hAnsi="Verdana"/>
          <w:b w:val="0"/>
          <w:sz w:val="20"/>
        </w:rPr>
      </w:pPr>
      <w:r w:rsidRPr="000C0CDD">
        <w:rPr>
          <w:rFonts w:ascii="Verdana" w:hAnsi="Verdana"/>
          <w:b w:val="0"/>
          <w:sz w:val="20"/>
        </w:rPr>
        <w:t xml:space="preserve">    </w:t>
      </w:r>
      <w:r w:rsidRPr="000C0CDD">
        <w:rPr>
          <w:rFonts w:ascii="Verdana" w:hAnsi="Verdana"/>
          <w:b w:val="0"/>
          <w:sz w:val="20"/>
        </w:rPr>
        <w:tab/>
        <w:t xml:space="preserve">                                                                  </w:t>
      </w:r>
      <w:r w:rsidRPr="000C0CDD">
        <w:rPr>
          <w:rFonts w:ascii="Verdana" w:hAnsi="Verdana"/>
          <w:b w:val="0"/>
          <w:sz w:val="20"/>
        </w:rPr>
        <w:tab/>
        <w:t xml:space="preserve">               Janez RIHTARIČ,  </w:t>
      </w:r>
    </w:p>
    <w:p w:rsidR="005C2D23" w:rsidRPr="000C0CDD" w:rsidRDefault="005C2D23" w:rsidP="005C2D23">
      <w:pPr>
        <w:jc w:val="both"/>
        <w:rPr>
          <w:rFonts w:ascii="Verdana" w:hAnsi="Verdana"/>
          <w:b w:val="0"/>
          <w:sz w:val="20"/>
        </w:rPr>
      </w:pPr>
      <w:r w:rsidRPr="000C0CDD">
        <w:rPr>
          <w:rFonts w:ascii="Verdana" w:hAnsi="Verdana"/>
          <w:b w:val="0"/>
          <w:sz w:val="20"/>
        </w:rPr>
        <w:tab/>
      </w:r>
      <w:r w:rsidRPr="000C0CDD">
        <w:rPr>
          <w:rFonts w:ascii="Verdana" w:hAnsi="Verdana"/>
          <w:b w:val="0"/>
          <w:sz w:val="20"/>
        </w:rPr>
        <w:tab/>
      </w:r>
      <w:r w:rsidRPr="000C0CDD">
        <w:rPr>
          <w:rFonts w:ascii="Verdana" w:hAnsi="Verdana"/>
          <w:b w:val="0"/>
          <w:sz w:val="20"/>
        </w:rPr>
        <w:tab/>
      </w:r>
      <w:r w:rsidRPr="000C0CDD">
        <w:rPr>
          <w:rFonts w:ascii="Verdana" w:hAnsi="Verdana"/>
          <w:b w:val="0"/>
          <w:sz w:val="20"/>
        </w:rPr>
        <w:tab/>
      </w:r>
      <w:r w:rsidRPr="000C0CDD">
        <w:rPr>
          <w:rFonts w:ascii="Verdana" w:hAnsi="Verdana"/>
          <w:b w:val="0"/>
          <w:sz w:val="20"/>
        </w:rPr>
        <w:tab/>
      </w:r>
      <w:r w:rsidRPr="000C0CDD">
        <w:rPr>
          <w:rFonts w:ascii="Verdana" w:hAnsi="Verdana"/>
          <w:b w:val="0"/>
          <w:sz w:val="20"/>
        </w:rPr>
        <w:tab/>
      </w:r>
      <w:r w:rsidRPr="000C0CDD">
        <w:rPr>
          <w:rFonts w:ascii="Verdana" w:hAnsi="Verdana"/>
          <w:b w:val="0"/>
          <w:sz w:val="20"/>
        </w:rPr>
        <w:tab/>
        <w:t xml:space="preserve">               </w:t>
      </w:r>
      <w:r w:rsidRPr="000C0CDD">
        <w:rPr>
          <w:rFonts w:ascii="Verdana" w:hAnsi="Verdana"/>
          <w:b w:val="0"/>
          <w:sz w:val="20"/>
        </w:rPr>
        <w:tab/>
        <w:t xml:space="preserve">  župan občine Radenci</w:t>
      </w:r>
    </w:p>
    <w:p w:rsidR="005C2D23" w:rsidRDefault="005C2D23" w:rsidP="00681D51">
      <w:pPr>
        <w:pStyle w:val="Brezrazmikov"/>
        <w:jc w:val="both"/>
        <w:rPr>
          <w:rFonts w:ascii="Verdana" w:hAnsi="Verdana"/>
          <w:b w:val="0"/>
          <w:sz w:val="20"/>
        </w:rPr>
      </w:pPr>
    </w:p>
    <w:p w:rsidR="003F22D6" w:rsidRDefault="003F22D6" w:rsidP="00681D51">
      <w:pPr>
        <w:pStyle w:val="Brezrazmikov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Poslati:</w:t>
      </w:r>
    </w:p>
    <w:p w:rsidR="003F22D6" w:rsidRDefault="003F22D6" w:rsidP="003F22D6">
      <w:pPr>
        <w:pStyle w:val="Brezrazmikov"/>
        <w:numPr>
          <w:ilvl w:val="0"/>
          <w:numId w:val="8"/>
        </w:numPr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CSD Gornja Radgona - priporočeno</w:t>
      </w:r>
    </w:p>
    <w:p w:rsidR="003F22D6" w:rsidRDefault="003F22D6" w:rsidP="003F22D6">
      <w:pPr>
        <w:pStyle w:val="Brezrazmikov"/>
        <w:numPr>
          <w:ilvl w:val="0"/>
          <w:numId w:val="8"/>
        </w:numPr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Vrtec Radenci mehurčki Radenci – priporočeno</w:t>
      </w:r>
    </w:p>
    <w:p w:rsidR="003F22D6" w:rsidRPr="003F22D6" w:rsidRDefault="003F22D6" w:rsidP="003F22D6">
      <w:pPr>
        <w:pStyle w:val="Brezrazmikov"/>
        <w:numPr>
          <w:ilvl w:val="0"/>
          <w:numId w:val="8"/>
        </w:numPr>
        <w:jc w:val="both"/>
        <w:rPr>
          <w:rFonts w:ascii="Verdana" w:hAnsi="Verdana"/>
          <w:b w:val="0"/>
          <w:sz w:val="20"/>
        </w:rPr>
      </w:pPr>
      <w:r w:rsidRPr="003F22D6">
        <w:rPr>
          <w:rFonts w:ascii="Verdana" w:hAnsi="Verdana"/>
          <w:b w:val="0"/>
          <w:sz w:val="20"/>
        </w:rPr>
        <w:t>dokumentarno gradivo ter arhiv družbene dejavnosti</w:t>
      </w:r>
    </w:p>
    <w:p w:rsidR="005C2D23" w:rsidRDefault="005C2D23" w:rsidP="003E76DA">
      <w:pPr>
        <w:ind w:left="4956" w:firstLine="708"/>
        <w:jc w:val="right"/>
        <w:rPr>
          <w:rFonts w:ascii="Verdana" w:hAnsi="Verdana" w:cs="Arial"/>
          <w:sz w:val="20"/>
        </w:rPr>
      </w:pPr>
    </w:p>
    <w:p w:rsidR="003E76DA" w:rsidRPr="00CE5B0F" w:rsidRDefault="003E76DA" w:rsidP="003E76DA">
      <w:pPr>
        <w:ind w:left="4956" w:firstLine="708"/>
        <w:jc w:val="right"/>
        <w:rPr>
          <w:rFonts w:ascii="Verdana" w:hAnsi="Verdana" w:cs="Arial"/>
          <w:b w:val="0"/>
          <w:sz w:val="20"/>
        </w:rPr>
      </w:pPr>
      <w:r w:rsidRPr="00CE5B0F">
        <w:rPr>
          <w:rFonts w:ascii="Verdana" w:hAnsi="Verdana" w:cs="Arial"/>
          <w:sz w:val="20"/>
        </w:rPr>
        <w:t xml:space="preserve"> III. OBRAZLOŽITEV SKLEPA</w:t>
      </w:r>
    </w:p>
    <w:p w:rsidR="003E76DA" w:rsidRDefault="003E76DA" w:rsidP="003E76DA">
      <w:pPr>
        <w:jc w:val="both"/>
        <w:rPr>
          <w:rFonts w:ascii="Verdana" w:hAnsi="Verdana" w:cs="Arial"/>
          <w:sz w:val="20"/>
        </w:rPr>
      </w:pPr>
    </w:p>
    <w:p w:rsidR="003E76DA" w:rsidRPr="00353A5F" w:rsidRDefault="003E76DA" w:rsidP="003E76DA">
      <w:pPr>
        <w:jc w:val="both"/>
        <w:rPr>
          <w:rFonts w:ascii="Verdana" w:hAnsi="Verdana" w:cs="Arial"/>
          <w:sz w:val="20"/>
        </w:rPr>
      </w:pPr>
      <w:r w:rsidRPr="00353A5F">
        <w:rPr>
          <w:rFonts w:ascii="Verdana" w:hAnsi="Verdana" w:cs="Arial"/>
          <w:sz w:val="20"/>
        </w:rPr>
        <w:t>Pravne podlage:</w:t>
      </w:r>
    </w:p>
    <w:p w:rsidR="003E76DA" w:rsidRDefault="003E76DA" w:rsidP="003E76DA">
      <w:pPr>
        <w:numPr>
          <w:ilvl w:val="0"/>
          <w:numId w:val="6"/>
        </w:numPr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Zakon o vrtcih</w:t>
      </w:r>
      <w:r w:rsidRPr="00CE5B0F">
        <w:rPr>
          <w:rFonts w:ascii="Verdana" w:hAnsi="Verdana" w:cs="Arial"/>
          <w:b w:val="0"/>
          <w:sz w:val="20"/>
        </w:rPr>
        <w:t xml:space="preserve"> (Ur.l. RS, št. </w:t>
      </w:r>
      <w:r>
        <w:rPr>
          <w:rFonts w:ascii="Verdana" w:hAnsi="Verdana" w:cs="Arial"/>
          <w:b w:val="0"/>
          <w:sz w:val="20"/>
        </w:rPr>
        <w:t>100/05-UPB2, 25/08, 36/10</w:t>
      </w:r>
      <w:r w:rsidRPr="00CE5B0F">
        <w:rPr>
          <w:rFonts w:ascii="Verdana" w:hAnsi="Verdana" w:cs="Arial"/>
          <w:b w:val="0"/>
          <w:sz w:val="20"/>
        </w:rPr>
        <w:t>)</w:t>
      </w:r>
      <w:r>
        <w:rPr>
          <w:rFonts w:ascii="Verdana" w:hAnsi="Verdana" w:cs="Arial"/>
          <w:b w:val="0"/>
          <w:sz w:val="20"/>
        </w:rPr>
        <w:t xml:space="preserve">, </w:t>
      </w:r>
    </w:p>
    <w:p w:rsidR="003E76DA" w:rsidRDefault="003E76DA" w:rsidP="003E76DA">
      <w:pPr>
        <w:numPr>
          <w:ilvl w:val="0"/>
          <w:numId w:val="6"/>
        </w:numPr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Pravilnika o metodologiji za oblikovanje cen programov v vrtcih, ki izvajajo javno službo (Ur.l. RS, št. 97/03, 77/05, 120/05)</w:t>
      </w:r>
      <w:r w:rsidRPr="00CE5B0F">
        <w:rPr>
          <w:rFonts w:ascii="Verdana" w:hAnsi="Verdana" w:cs="Arial"/>
          <w:b w:val="0"/>
          <w:sz w:val="20"/>
        </w:rPr>
        <w:t xml:space="preserve"> </w:t>
      </w:r>
    </w:p>
    <w:p w:rsidR="003E76DA" w:rsidRDefault="003E76DA" w:rsidP="003E76DA">
      <w:pPr>
        <w:numPr>
          <w:ilvl w:val="0"/>
          <w:numId w:val="6"/>
        </w:numPr>
        <w:jc w:val="both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Zakon o uveljavljanju pravic iz javnih sredstev (Ur. l. RS, št. 62/2010</w:t>
      </w:r>
      <w:r w:rsidRPr="00CE5B0F">
        <w:rPr>
          <w:rFonts w:ascii="Verdana" w:hAnsi="Verdana" w:cs="Arial"/>
          <w:b w:val="0"/>
          <w:sz w:val="20"/>
        </w:rPr>
        <w:t xml:space="preserve"> </w:t>
      </w:r>
    </w:p>
    <w:p w:rsidR="003E76DA" w:rsidRDefault="003E76DA" w:rsidP="003E76DA">
      <w:pPr>
        <w:numPr>
          <w:ilvl w:val="0"/>
          <w:numId w:val="6"/>
        </w:numPr>
        <w:jc w:val="both"/>
        <w:rPr>
          <w:rFonts w:ascii="Verdana" w:hAnsi="Verdana" w:cs="Arial"/>
          <w:b w:val="0"/>
          <w:sz w:val="20"/>
        </w:rPr>
      </w:pPr>
      <w:r w:rsidRPr="00CE5B0F">
        <w:rPr>
          <w:rFonts w:ascii="Verdana" w:hAnsi="Verdana" w:cs="Arial"/>
          <w:b w:val="0"/>
          <w:sz w:val="20"/>
        </w:rPr>
        <w:t>Statut Občine Radenci (Uradne objave Občine Radenci - Lokalni časopis Prepih, št. 2/2011)</w:t>
      </w:r>
    </w:p>
    <w:p w:rsidR="003E76DA" w:rsidRDefault="003E76DA" w:rsidP="003E76DA">
      <w:pPr>
        <w:ind w:right="72"/>
        <w:jc w:val="both"/>
        <w:rPr>
          <w:rFonts w:ascii="Verdana" w:hAnsi="Verdana"/>
          <w:sz w:val="20"/>
        </w:rPr>
      </w:pPr>
    </w:p>
    <w:p w:rsidR="000F52F7" w:rsidRDefault="003E76DA" w:rsidP="005C2D23">
      <w:pPr>
        <w:ind w:right="72"/>
        <w:jc w:val="both"/>
        <w:rPr>
          <w:rFonts w:ascii="Verdana" w:hAnsi="Verdana"/>
          <w:b w:val="0"/>
          <w:sz w:val="20"/>
        </w:rPr>
      </w:pPr>
      <w:r w:rsidRPr="00353A5F">
        <w:rPr>
          <w:rFonts w:ascii="Verdana" w:hAnsi="Verdana"/>
          <w:sz w:val="20"/>
        </w:rPr>
        <w:t>Pobuda</w:t>
      </w:r>
      <w:r w:rsidR="005C2D23">
        <w:rPr>
          <w:rFonts w:ascii="Verdana" w:hAnsi="Verdana"/>
          <w:b w:val="0"/>
          <w:sz w:val="20"/>
        </w:rPr>
        <w:t xml:space="preserve"> oz. </w:t>
      </w:r>
      <w:r w:rsidR="0029048B">
        <w:rPr>
          <w:rFonts w:ascii="Verdana" w:hAnsi="Verdana"/>
          <w:b w:val="0"/>
          <w:sz w:val="20"/>
        </w:rPr>
        <w:t>izhodišče za možnost uveljavljanja dodatnih ugodnosti pri plačilu staršev za program vrtca izhaja iz novega ZUPJS, ki je začel veljati s 1. 1. 2012 in so nekateri starši v vlogi za znižano plačilo vrtca navedli posebne okoliščine, ki po njihovem mnenju vplivajo na določitev višine znižanega plačila vrtca.</w:t>
      </w:r>
      <w:r w:rsidR="000F52F7">
        <w:rPr>
          <w:rFonts w:ascii="Verdana" w:hAnsi="Verdana"/>
          <w:b w:val="0"/>
          <w:sz w:val="20"/>
        </w:rPr>
        <w:t xml:space="preserve"> </w:t>
      </w:r>
    </w:p>
    <w:p w:rsidR="000F52F7" w:rsidRDefault="000F52F7" w:rsidP="005C2D23">
      <w:pPr>
        <w:ind w:right="72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Na podlagi tega je pristojni center za socialno delo dolžan matično občino občana zaprositi za predhodno mnenje o znanih okoliščinah, ki so pomembne za odločitve pri izračunu višine plačila staršev. </w:t>
      </w:r>
    </w:p>
    <w:p w:rsidR="003E76DA" w:rsidRPr="002F777A" w:rsidRDefault="000F52F7" w:rsidP="005C2D23">
      <w:pPr>
        <w:ind w:right="72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Od Centra za socialno delo Gornja Radgona smo doslej prejeli skupno 12 zaprosil za predhodno mnenje. Ker pa zakonodaja k</w:t>
      </w:r>
      <w:r w:rsidRPr="00C44166">
        <w:rPr>
          <w:rFonts w:ascii="Verdana" w:hAnsi="Verdana" w:cs="Arial"/>
          <w:b w:val="0"/>
          <w:sz w:val="20"/>
        </w:rPr>
        <w:t>riterijev, meril in limitnih zneskov (v EUR ali v %), ki bi narekovali upra</w:t>
      </w:r>
      <w:r>
        <w:rPr>
          <w:rFonts w:ascii="Verdana" w:hAnsi="Verdana" w:cs="Arial"/>
          <w:b w:val="0"/>
          <w:sz w:val="20"/>
        </w:rPr>
        <w:t xml:space="preserve">vičenost do dodatnih ugodnosti </w:t>
      </w:r>
      <w:r w:rsidRPr="00C44166">
        <w:rPr>
          <w:rFonts w:ascii="Verdana" w:hAnsi="Verdana" w:cs="Arial"/>
          <w:b w:val="0"/>
          <w:sz w:val="20"/>
        </w:rPr>
        <w:t>ne določa</w:t>
      </w:r>
      <w:r>
        <w:rPr>
          <w:rFonts w:ascii="Verdana" w:hAnsi="Verdana" w:cs="Arial"/>
          <w:b w:val="0"/>
          <w:sz w:val="20"/>
        </w:rPr>
        <w:t>, je smiselno da zadevo prouči posebna komisija, ki predstavlja strokovno in posvetovalno telo ter o zadevi, na podlagi ustreznih dokazil, korektno odloči.</w:t>
      </w:r>
    </w:p>
    <w:p w:rsidR="003E76DA" w:rsidRDefault="003E76DA" w:rsidP="003E76DA">
      <w:pPr>
        <w:tabs>
          <w:tab w:val="left" w:pos="4800"/>
        </w:tabs>
        <w:jc w:val="both"/>
        <w:rPr>
          <w:rFonts w:ascii="Verdana" w:hAnsi="Verdana"/>
          <w:sz w:val="20"/>
        </w:rPr>
      </w:pPr>
    </w:p>
    <w:p w:rsidR="003E76DA" w:rsidRPr="002F777A" w:rsidRDefault="003E76DA" w:rsidP="005C2D23">
      <w:pPr>
        <w:tabs>
          <w:tab w:val="left" w:pos="4800"/>
        </w:tabs>
        <w:jc w:val="both"/>
        <w:rPr>
          <w:rFonts w:ascii="Verdana" w:hAnsi="Verdana"/>
          <w:b w:val="0"/>
          <w:sz w:val="20"/>
        </w:rPr>
      </w:pPr>
      <w:r w:rsidRPr="00353A5F">
        <w:rPr>
          <w:rFonts w:ascii="Verdana" w:hAnsi="Verdana"/>
          <w:sz w:val="20"/>
        </w:rPr>
        <w:t>Osnovni podatki</w:t>
      </w:r>
      <w:r>
        <w:rPr>
          <w:rFonts w:ascii="Verdana" w:hAnsi="Verdana"/>
          <w:b w:val="0"/>
          <w:sz w:val="20"/>
        </w:rPr>
        <w:t xml:space="preserve">: </w:t>
      </w:r>
    </w:p>
    <w:p w:rsidR="00AA6F3B" w:rsidRDefault="000F52F7" w:rsidP="003E76DA">
      <w:pPr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V </w:t>
      </w:r>
      <w:r w:rsidR="00AA6F3B">
        <w:rPr>
          <w:rFonts w:ascii="Verdana" w:hAnsi="Verdana"/>
          <w:b w:val="0"/>
          <w:sz w:val="20"/>
        </w:rPr>
        <w:t xml:space="preserve">vrtec je vpisanih 197 otrok, od tega 63 v 1. starostno skupino in 134 v 2. starostno skupino. Skupaj je bilo na CSD Gornja Radgona oddanih ~ 150 vlog (nekateri imajo dva ali več otrok) in od tega je 12 vlagateljev </w:t>
      </w:r>
      <w:r w:rsidR="003F22D6">
        <w:rPr>
          <w:rFonts w:ascii="Verdana" w:hAnsi="Verdana"/>
          <w:b w:val="0"/>
          <w:sz w:val="20"/>
        </w:rPr>
        <w:t xml:space="preserve">(~8%) </w:t>
      </w:r>
      <w:r w:rsidR="00AA6F3B">
        <w:rPr>
          <w:rFonts w:ascii="Verdana" w:hAnsi="Verdana"/>
          <w:b w:val="0"/>
          <w:sz w:val="20"/>
        </w:rPr>
        <w:t>navedlo posebne okoliščine za kat</w:t>
      </w:r>
      <w:r w:rsidR="003F22D6">
        <w:rPr>
          <w:rFonts w:ascii="Verdana" w:hAnsi="Verdana"/>
          <w:b w:val="0"/>
          <w:sz w:val="20"/>
        </w:rPr>
        <w:t>ere želijo, da se upoštevajo za</w:t>
      </w:r>
      <w:r w:rsidR="00AA6F3B">
        <w:rPr>
          <w:rFonts w:ascii="Verdana" w:hAnsi="Verdana"/>
          <w:b w:val="0"/>
          <w:sz w:val="20"/>
        </w:rPr>
        <w:t xml:space="preserve"> dodatn</w:t>
      </w:r>
      <w:r w:rsidR="003F22D6">
        <w:rPr>
          <w:rFonts w:ascii="Verdana" w:hAnsi="Verdana"/>
          <w:b w:val="0"/>
          <w:sz w:val="20"/>
        </w:rPr>
        <w:t>o</w:t>
      </w:r>
      <w:r w:rsidR="00AA6F3B">
        <w:rPr>
          <w:rFonts w:ascii="Verdana" w:hAnsi="Verdana"/>
          <w:b w:val="0"/>
          <w:sz w:val="20"/>
        </w:rPr>
        <w:t xml:space="preserve"> znižanj</w:t>
      </w:r>
      <w:r w:rsidR="003F22D6">
        <w:rPr>
          <w:rFonts w:ascii="Verdana" w:hAnsi="Verdana"/>
          <w:b w:val="0"/>
          <w:sz w:val="20"/>
        </w:rPr>
        <w:t>e pri</w:t>
      </w:r>
      <w:r w:rsidR="00AA6F3B">
        <w:rPr>
          <w:rFonts w:ascii="Verdana" w:hAnsi="Verdana"/>
          <w:b w:val="0"/>
          <w:sz w:val="20"/>
        </w:rPr>
        <w:t xml:space="preserve"> plačil</w:t>
      </w:r>
      <w:r w:rsidR="003F22D6">
        <w:rPr>
          <w:rFonts w:ascii="Verdana" w:hAnsi="Verdana"/>
          <w:b w:val="0"/>
          <w:sz w:val="20"/>
        </w:rPr>
        <w:t>u</w:t>
      </w:r>
      <w:r w:rsidR="00AA6F3B">
        <w:rPr>
          <w:rFonts w:ascii="Verdana" w:hAnsi="Verdana"/>
          <w:b w:val="0"/>
          <w:sz w:val="20"/>
        </w:rPr>
        <w:t xml:space="preserve"> vrtca. </w:t>
      </w:r>
    </w:p>
    <w:p w:rsidR="000517C3" w:rsidRDefault="000517C3" w:rsidP="003E76DA">
      <w:pPr>
        <w:jc w:val="both"/>
        <w:rPr>
          <w:rFonts w:ascii="Verdana" w:hAnsi="Verdana"/>
          <w:b w:val="0"/>
          <w:sz w:val="20"/>
        </w:rPr>
      </w:pPr>
    </w:p>
    <w:p w:rsidR="003F22D6" w:rsidRDefault="003F22D6" w:rsidP="003E76DA">
      <w:pPr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Potrditev predlaganega sklepa je potrebna in nujna zaradi priznanja posebnih okoliščin, ki jih na podlagi ugotovljenih dejstev lahko upoštevamo kot dodatno ugodnost za dodatno znižanje plačila staršev.</w:t>
      </w:r>
      <w:r w:rsidRPr="003F22D6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S CSD Gornja Radgona je dogovorjeno, da </w:t>
      </w:r>
      <w:r w:rsidR="009176A2">
        <w:rPr>
          <w:rFonts w:ascii="Verdana" w:hAnsi="Verdana"/>
          <w:b w:val="0"/>
          <w:sz w:val="20"/>
        </w:rPr>
        <w:t xml:space="preserve">bomo predhodno mnenje za te starše izdali šele po obravnavi in potrditvi predlaganega sklepa na </w:t>
      </w:r>
      <w:r>
        <w:rPr>
          <w:rFonts w:ascii="Verdana" w:hAnsi="Verdana"/>
          <w:b w:val="0"/>
          <w:sz w:val="20"/>
        </w:rPr>
        <w:t>seji občinskega sveta</w:t>
      </w:r>
      <w:r w:rsidR="009176A2">
        <w:rPr>
          <w:rFonts w:ascii="Verdana" w:hAnsi="Verdana"/>
          <w:b w:val="0"/>
          <w:sz w:val="20"/>
        </w:rPr>
        <w:t xml:space="preserve">. </w:t>
      </w:r>
      <w:r>
        <w:rPr>
          <w:rFonts w:ascii="Verdana" w:hAnsi="Verdana"/>
          <w:b w:val="0"/>
          <w:sz w:val="20"/>
        </w:rPr>
        <w:t xml:space="preserve"> </w:t>
      </w:r>
    </w:p>
    <w:p w:rsidR="000F52F7" w:rsidRDefault="000F52F7" w:rsidP="003E76DA">
      <w:pPr>
        <w:jc w:val="both"/>
        <w:rPr>
          <w:rFonts w:ascii="Verdana" w:hAnsi="Verdana"/>
          <w:sz w:val="20"/>
        </w:rPr>
      </w:pPr>
    </w:p>
    <w:p w:rsidR="003E76DA" w:rsidRPr="002F777A" w:rsidRDefault="003E76DA" w:rsidP="003E76D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Pr="002F777A">
        <w:rPr>
          <w:rFonts w:ascii="Verdana" w:hAnsi="Verdana"/>
          <w:sz w:val="20"/>
        </w:rPr>
        <w:t>riloga h gradivu:</w:t>
      </w:r>
    </w:p>
    <w:p w:rsidR="003E76DA" w:rsidRDefault="003E76DA" w:rsidP="003E76DA">
      <w:pPr>
        <w:jc w:val="both"/>
        <w:rPr>
          <w:rFonts w:ascii="Verdana" w:hAnsi="Verdana"/>
          <w:b w:val="0"/>
          <w:sz w:val="20"/>
        </w:rPr>
      </w:pPr>
      <w:r w:rsidRPr="000517C3">
        <w:rPr>
          <w:rFonts w:ascii="Verdana" w:hAnsi="Verdana"/>
          <w:b w:val="0"/>
          <w:sz w:val="20"/>
        </w:rPr>
        <w:t xml:space="preserve">- </w:t>
      </w:r>
      <w:r w:rsidR="000517C3">
        <w:rPr>
          <w:rFonts w:ascii="Verdana" w:hAnsi="Verdana"/>
          <w:b w:val="0"/>
          <w:sz w:val="20"/>
        </w:rPr>
        <w:t>kopija</w:t>
      </w:r>
      <w:r w:rsidR="000517C3" w:rsidRPr="000517C3">
        <w:rPr>
          <w:rFonts w:ascii="Verdana" w:hAnsi="Verdana"/>
          <w:b w:val="0"/>
          <w:sz w:val="20"/>
        </w:rPr>
        <w:t xml:space="preserve"> dopisa Mi</w:t>
      </w:r>
      <w:r w:rsidR="000517C3">
        <w:rPr>
          <w:rFonts w:ascii="Verdana" w:hAnsi="Verdana"/>
          <w:b w:val="0"/>
          <w:sz w:val="20"/>
        </w:rPr>
        <w:t>n</w:t>
      </w:r>
      <w:r w:rsidR="000517C3" w:rsidRPr="000517C3">
        <w:rPr>
          <w:rFonts w:ascii="Verdana" w:hAnsi="Verdana"/>
          <w:b w:val="0"/>
          <w:sz w:val="20"/>
        </w:rPr>
        <w:t>istrstva za šolstvo in šport</w:t>
      </w:r>
      <w:r w:rsidR="000517C3">
        <w:rPr>
          <w:rFonts w:ascii="Verdana" w:hAnsi="Verdana"/>
          <w:b w:val="0"/>
          <w:sz w:val="20"/>
        </w:rPr>
        <w:t xml:space="preserve"> RS</w:t>
      </w:r>
      <w:r w:rsidR="000517C3" w:rsidRPr="000517C3">
        <w:rPr>
          <w:rFonts w:ascii="Verdana" w:hAnsi="Verdana"/>
          <w:b w:val="0"/>
          <w:sz w:val="20"/>
        </w:rPr>
        <w:t xml:space="preserve">, št. 602-6/2012, z dne 6. 2. 2012 – Uveljavitev ZUJPJS </w:t>
      </w:r>
      <w:r w:rsidR="000517C3">
        <w:rPr>
          <w:rFonts w:ascii="Verdana" w:hAnsi="Verdana"/>
          <w:b w:val="0"/>
          <w:sz w:val="20"/>
        </w:rPr>
        <w:t>z vidika zagotavljanja subvencije staršem za znižano plačilo vrtca iz proračuna občine – pojasnila in priporočila.</w:t>
      </w:r>
    </w:p>
    <w:p w:rsidR="000517C3" w:rsidRDefault="000517C3" w:rsidP="003E76DA">
      <w:pPr>
        <w:jc w:val="both"/>
        <w:rPr>
          <w:rFonts w:ascii="Verdana" w:hAnsi="Verdana"/>
          <w:b w:val="0"/>
          <w:sz w:val="20"/>
        </w:rPr>
      </w:pPr>
    </w:p>
    <w:p w:rsidR="000517C3" w:rsidRPr="000517C3" w:rsidRDefault="000517C3" w:rsidP="003E76DA">
      <w:pPr>
        <w:jc w:val="both"/>
        <w:rPr>
          <w:rFonts w:ascii="Verdana" w:hAnsi="Verdana"/>
          <w:b w:val="0"/>
          <w:sz w:val="20"/>
        </w:rPr>
      </w:pPr>
    </w:p>
    <w:p w:rsidR="003E76DA" w:rsidRDefault="003E76DA" w:rsidP="003E76DA">
      <w:pPr>
        <w:shd w:val="clear" w:color="auto" w:fill="D9D9D9"/>
        <w:jc w:val="both"/>
        <w:rPr>
          <w:rFonts w:ascii="Verdana" w:hAnsi="Verdana" w:cs="Arial"/>
          <w:b w:val="0"/>
          <w:sz w:val="20"/>
        </w:rPr>
      </w:pPr>
      <w:r w:rsidRPr="00CE5B0F">
        <w:rPr>
          <w:rFonts w:ascii="Verdana" w:hAnsi="Verdana" w:cs="Arial"/>
          <w:b w:val="0"/>
          <w:sz w:val="20"/>
        </w:rPr>
        <w:t>Občinskemu svetu Občine Radenci predlagamo, da predl</w:t>
      </w:r>
      <w:r w:rsidR="009176A2">
        <w:rPr>
          <w:rFonts w:ascii="Verdana" w:hAnsi="Verdana" w:cs="Arial"/>
          <w:b w:val="0"/>
          <w:sz w:val="20"/>
        </w:rPr>
        <w:t xml:space="preserve">agani </w:t>
      </w:r>
      <w:r w:rsidRPr="00CE5B0F">
        <w:rPr>
          <w:rFonts w:ascii="Verdana" w:hAnsi="Verdana" w:cs="Arial"/>
          <w:b w:val="0"/>
          <w:sz w:val="20"/>
        </w:rPr>
        <w:t xml:space="preserve">sklep </w:t>
      </w:r>
      <w:r w:rsidR="009176A2">
        <w:rPr>
          <w:rFonts w:ascii="Verdana" w:hAnsi="Verdana" w:cs="Arial"/>
          <w:b w:val="0"/>
          <w:sz w:val="20"/>
        </w:rPr>
        <w:t xml:space="preserve">obravnava, </w:t>
      </w:r>
      <w:r w:rsidR="009176A2" w:rsidRPr="00CE5B0F">
        <w:rPr>
          <w:rFonts w:ascii="Verdana" w:hAnsi="Verdana" w:cs="Arial"/>
          <w:b w:val="0"/>
          <w:sz w:val="20"/>
        </w:rPr>
        <w:t xml:space="preserve">presodi </w:t>
      </w:r>
      <w:r w:rsidRPr="00CE5B0F">
        <w:rPr>
          <w:rFonts w:ascii="Verdana" w:hAnsi="Verdana" w:cs="Arial"/>
          <w:b w:val="0"/>
          <w:sz w:val="20"/>
        </w:rPr>
        <w:t xml:space="preserve">o zadevi </w:t>
      </w:r>
      <w:r w:rsidR="009176A2">
        <w:rPr>
          <w:rFonts w:ascii="Verdana" w:hAnsi="Verdana" w:cs="Arial"/>
          <w:b w:val="0"/>
          <w:sz w:val="20"/>
        </w:rPr>
        <w:t>ter nato</w:t>
      </w:r>
      <w:r w:rsidRPr="00CE5B0F">
        <w:rPr>
          <w:rFonts w:ascii="Verdana" w:hAnsi="Verdana" w:cs="Arial"/>
          <w:b w:val="0"/>
          <w:sz w:val="20"/>
        </w:rPr>
        <w:t xml:space="preserve"> sprejme sklep </w:t>
      </w:r>
      <w:r w:rsidR="000517C3">
        <w:rPr>
          <w:rFonts w:ascii="Verdana" w:hAnsi="Verdana" w:cs="Arial"/>
          <w:b w:val="0"/>
          <w:sz w:val="20"/>
        </w:rPr>
        <w:t xml:space="preserve">z ustrezno vsebino. </w:t>
      </w:r>
    </w:p>
    <w:p w:rsidR="003E76DA" w:rsidRPr="00CE5B0F" w:rsidRDefault="003E76DA" w:rsidP="003E76DA">
      <w:pPr>
        <w:jc w:val="both"/>
        <w:rPr>
          <w:rFonts w:ascii="Verdana" w:hAnsi="Verdana" w:cs="Arial"/>
          <w:sz w:val="20"/>
        </w:rPr>
      </w:pPr>
    </w:p>
    <w:p w:rsidR="009176A2" w:rsidRDefault="009176A2" w:rsidP="003E76DA">
      <w:pPr>
        <w:jc w:val="both"/>
        <w:rPr>
          <w:rFonts w:ascii="Verdana" w:hAnsi="Verdana" w:cs="Arial"/>
          <w:b w:val="0"/>
          <w:sz w:val="20"/>
        </w:rPr>
      </w:pPr>
    </w:p>
    <w:p w:rsidR="003E76DA" w:rsidRPr="00CE5B0F" w:rsidRDefault="003E76DA" w:rsidP="003E76DA">
      <w:pPr>
        <w:jc w:val="both"/>
        <w:rPr>
          <w:rFonts w:ascii="Verdana" w:hAnsi="Verdana" w:cs="Arial"/>
          <w:b w:val="0"/>
          <w:sz w:val="20"/>
        </w:rPr>
      </w:pPr>
      <w:r w:rsidRPr="00CE5B0F">
        <w:rPr>
          <w:rFonts w:ascii="Verdana" w:hAnsi="Verdana" w:cs="Arial"/>
          <w:b w:val="0"/>
          <w:sz w:val="20"/>
        </w:rPr>
        <w:t>Pripravila:</w:t>
      </w:r>
    </w:p>
    <w:p w:rsidR="003E76DA" w:rsidRPr="00CE5B0F" w:rsidRDefault="003E76DA" w:rsidP="003E76DA">
      <w:pPr>
        <w:jc w:val="both"/>
        <w:rPr>
          <w:rFonts w:ascii="Verdana" w:hAnsi="Verdana" w:cs="Arial"/>
          <w:b w:val="0"/>
          <w:sz w:val="20"/>
        </w:rPr>
      </w:pPr>
      <w:r w:rsidRPr="00CE5B0F">
        <w:rPr>
          <w:rFonts w:ascii="Verdana" w:hAnsi="Verdana" w:cs="Arial"/>
          <w:b w:val="0"/>
          <w:sz w:val="20"/>
        </w:rPr>
        <w:t>Vera SEVER, O</w:t>
      </w:r>
      <w:r>
        <w:rPr>
          <w:rFonts w:ascii="Verdana" w:hAnsi="Verdana" w:cs="Arial"/>
          <w:b w:val="0"/>
          <w:sz w:val="20"/>
        </w:rPr>
        <w:t>U</w:t>
      </w:r>
      <w:r w:rsidRPr="00CE5B0F">
        <w:rPr>
          <w:rFonts w:ascii="Verdana" w:hAnsi="Verdana" w:cs="Arial"/>
          <w:b w:val="0"/>
          <w:sz w:val="20"/>
        </w:rPr>
        <w:t xml:space="preserve"> Občine Radenci</w:t>
      </w:r>
      <w:r>
        <w:rPr>
          <w:rFonts w:ascii="Verdana" w:hAnsi="Verdana" w:cs="Arial"/>
          <w:b w:val="0"/>
          <w:sz w:val="20"/>
        </w:rPr>
        <w:tab/>
      </w:r>
      <w:r>
        <w:rPr>
          <w:rFonts w:ascii="Verdana" w:hAnsi="Verdana" w:cs="Arial"/>
          <w:b w:val="0"/>
          <w:sz w:val="20"/>
        </w:rPr>
        <w:tab/>
      </w:r>
      <w:r>
        <w:rPr>
          <w:rFonts w:ascii="Verdana" w:hAnsi="Verdana" w:cs="Arial"/>
          <w:b w:val="0"/>
          <w:sz w:val="20"/>
        </w:rPr>
        <w:tab/>
      </w:r>
      <w:r>
        <w:rPr>
          <w:rFonts w:ascii="Verdana" w:hAnsi="Verdana" w:cs="Arial"/>
          <w:b w:val="0"/>
          <w:sz w:val="20"/>
        </w:rPr>
        <w:tab/>
      </w:r>
      <w:r>
        <w:rPr>
          <w:rFonts w:ascii="Verdana" w:hAnsi="Verdana" w:cs="Arial"/>
          <w:b w:val="0"/>
          <w:sz w:val="20"/>
        </w:rPr>
        <w:tab/>
      </w:r>
      <w:r w:rsidRPr="00CE5B0F">
        <w:rPr>
          <w:rFonts w:ascii="Verdana" w:hAnsi="Verdana" w:cs="Arial"/>
          <w:b w:val="0"/>
          <w:sz w:val="20"/>
        </w:rPr>
        <w:t>Janez RIHTARIČ,</w:t>
      </w:r>
    </w:p>
    <w:p w:rsidR="003E76DA" w:rsidRPr="00476AF5" w:rsidRDefault="003E76DA" w:rsidP="003E76DA">
      <w:pPr>
        <w:jc w:val="both"/>
        <w:rPr>
          <w:rFonts w:ascii="Verdana" w:hAnsi="Verdana" w:cs="Arial"/>
          <w:b w:val="0"/>
          <w:sz w:val="20"/>
        </w:rPr>
      </w:pPr>
      <w:r w:rsidRPr="00CE5B0F">
        <w:rPr>
          <w:rFonts w:ascii="Verdana" w:hAnsi="Verdana" w:cs="Arial"/>
          <w:b w:val="0"/>
          <w:sz w:val="20"/>
        </w:rPr>
        <w:tab/>
      </w:r>
      <w:r w:rsidRPr="00CE5B0F">
        <w:rPr>
          <w:rFonts w:ascii="Verdana" w:hAnsi="Verdana" w:cs="Arial"/>
          <w:b w:val="0"/>
          <w:sz w:val="20"/>
        </w:rPr>
        <w:tab/>
      </w:r>
      <w:r w:rsidRPr="00CE5B0F">
        <w:rPr>
          <w:rFonts w:ascii="Verdana" w:hAnsi="Verdana" w:cs="Arial"/>
          <w:b w:val="0"/>
          <w:sz w:val="20"/>
        </w:rPr>
        <w:tab/>
      </w:r>
      <w:r w:rsidRPr="00CE5B0F">
        <w:rPr>
          <w:rFonts w:ascii="Verdana" w:hAnsi="Verdana" w:cs="Arial"/>
          <w:b w:val="0"/>
          <w:sz w:val="20"/>
        </w:rPr>
        <w:tab/>
      </w:r>
      <w:r w:rsidRPr="00CE5B0F">
        <w:rPr>
          <w:rFonts w:ascii="Verdana" w:hAnsi="Verdana" w:cs="Arial"/>
          <w:b w:val="0"/>
          <w:sz w:val="20"/>
        </w:rPr>
        <w:tab/>
      </w:r>
      <w:r w:rsidRPr="00CE5B0F">
        <w:rPr>
          <w:rFonts w:ascii="Verdana" w:hAnsi="Verdana" w:cs="Arial"/>
          <w:b w:val="0"/>
          <w:sz w:val="20"/>
        </w:rPr>
        <w:tab/>
      </w:r>
      <w:r w:rsidRPr="00CE5B0F">
        <w:rPr>
          <w:rFonts w:ascii="Verdana" w:hAnsi="Verdana" w:cs="Arial"/>
          <w:b w:val="0"/>
          <w:sz w:val="20"/>
        </w:rPr>
        <w:tab/>
        <w:t xml:space="preserve">                  </w:t>
      </w:r>
      <w:r>
        <w:rPr>
          <w:rFonts w:ascii="Verdana" w:hAnsi="Verdana" w:cs="Arial"/>
          <w:b w:val="0"/>
          <w:sz w:val="20"/>
        </w:rPr>
        <w:t xml:space="preserve"> župan Občine Radenci</w:t>
      </w:r>
    </w:p>
    <w:p w:rsidR="00902473" w:rsidRDefault="00902473"/>
    <w:sectPr w:rsidR="00902473" w:rsidSect="00A81B31">
      <w:footerReference w:type="default" r:id="rId10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84" w:rsidRDefault="00497A84" w:rsidP="00143FE2">
      <w:r>
        <w:separator/>
      </w:r>
    </w:p>
  </w:endnote>
  <w:endnote w:type="continuationSeparator" w:id="0">
    <w:p w:rsidR="00497A84" w:rsidRDefault="00497A84" w:rsidP="0014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857829"/>
      <w:docPartObj>
        <w:docPartGallery w:val="Page Numbers (Bottom of Page)"/>
        <w:docPartUnique/>
      </w:docPartObj>
    </w:sdtPr>
    <w:sdtEndPr>
      <w:rPr>
        <w:rFonts w:ascii="Verdana" w:hAnsi="Verdana"/>
        <w:b w:val="0"/>
        <w:sz w:val="20"/>
      </w:rPr>
    </w:sdtEndPr>
    <w:sdtContent>
      <w:p w:rsidR="00143FE2" w:rsidRPr="00143FE2" w:rsidRDefault="00143FE2">
        <w:pPr>
          <w:pStyle w:val="Noga"/>
          <w:jc w:val="center"/>
          <w:rPr>
            <w:rFonts w:ascii="Verdana" w:hAnsi="Verdana"/>
            <w:b w:val="0"/>
            <w:sz w:val="20"/>
          </w:rPr>
        </w:pPr>
        <w:r w:rsidRPr="00143FE2">
          <w:rPr>
            <w:rFonts w:ascii="Verdana" w:hAnsi="Verdana"/>
            <w:b w:val="0"/>
            <w:sz w:val="20"/>
          </w:rPr>
          <w:fldChar w:fldCharType="begin"/>
        </w:r>
        <w:r w:rsidRPr="00143FE2">
          <w:rPr>
            <w:rFonts w:ascii="Verdana" w:hAnsi="Verdana"/>
            <w:b w:val="0"/>
            <w:sz w:val="20"/>
          </w:rPr>
          <w:instrText>PAGE   \* MERGEFORMAT</w:instrText>
        </w:r>
        <w:r w:rsidRPr="00143FE2">
          <w:rPr>
            <w:rFonts w:ascii="Verdana" w:hAnsi="Verdana"/>
            <w:b w:val="0"/>
            <w:sz w:val="20"/>
          </w:rPr>
          <w:fldChar w:fldCharType="separate"/>
        </w:r>
        <w:r w:rsidR="008726CE">
          <w:rPr>
            <w:rFonts w:ascii="Verdana" w:hAnsi="Verdana"/>
            <w:b w:val="0"/>
            <w:noProof/>
            <w:sz w:val="20"/>
          </w:rPr>
          <w:t>1</w:t>
        </w:r>
        <w:r w:rsidRPr="00143FE2">
          <w:rPr>
            <w:rFonts w:ascii="Verdana" w:hAnsi="Verdana"/>
            <w:b w:val="0"/>
            <w:sz w:val="20"/>
          </w:rPr>
          <w:fldChar w:fldCharType="end"/>
        </w:r>
      </w:p>
    </w:sdtContent>
  </w:sdt>
  <w:p w:rsidR="00143FE2" w:rsidRDefault="00143FE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84" w:rsidRDefault="00497A84" w:rsidP="00143FE2">
      <w:r>
        <w:separator/>
      </w:r>
    </w:p>
  </w:footnote>
  <w:footnote w:type="continuationSeparator" w:id="0">
    <w:p w:rsidR="00497A84" w:rsidRDefault="00497A84" w:rsidP="0014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51B"/>
    <w:multiLevelType w:val="hybridMultilevel"/>
    <w:tmpl w:val="97983ED8"/>
    <w:lvl w:ilvl="0" w:tplc="E6BEB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0550"/>
    <w:multiLevelType w:val="singleLevel"/>
    <w:tmpl w:val="1DB05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A62209"/>
    <w:multiLevelType w:val="hybridMultilevel"/>
    <w:tmpl w:val="66DEEE44"/>
    <w:lvl w:ilvl="0" w:tplc="36FE1A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2441"/>
    <w:multiLevelType w:val="hybridMultilevel"/>
    <w:tmpl w:val="3EE2F5F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97CA5"/>
    <w:multiLevelType w:val="hybridMultilevel"/>
    <w:tmpl w:val="12A0FAD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24CD2"/>
    <w:multiLevelType w:val="hybridMultilevel"/>
    <w:tmpl w:val="9AAC1E86"/>
    <w:lvl w:ilvl="0" w:tplc="E04AF5C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12A1"/>
    <w:multiLevelType w:val="hybridMultilevel"/>
    <w:tmpl w:val="673018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35123"/>
    <w:multiLevelType w:val="hybridMultilevel"/>
    <w:tmpl w:val="E48458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805F3"/>
    <w:multiLevelType w:val="hybridMultilevel"/>
    <w:tmpl w:val="B64CF584"/>
    <w:lvl w:ilvl="0" w:tplc="36FE1A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F0DEA"/>
    <w:multiLevelType w:val="hybridMultilevel"/>
    <w:tmpl w:val="75C8101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D0FF8"/>
    <w:multiLevelType w:val="hybridMultilevel"/>
    <w:tmpl w:val="EBACA90C"/>
    <w:lvl w:ilvl="0" w:tplc="6E3462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E57F5"/>
    <w:multiLevelType w:val="hybridMultilevel"/>
    <w:tmpl w:val="0ED66B52"/>
    <w:lvl w:ilvl="0" w:tplc="6BFE4C00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DA"/>
    <w:rsid w:val="000517C3"/>
    <w:rsid w:val="000636AD"/>
    <w:rsid w:val="00074951"/>
    <w:rsid w:val="000A1364"/>
    <w:rsid w:val="000F52F7"/>
    <w:rsid w:val="00143FE2"/>
    <w:rsid w:val="001974E0"/>
    <w:rsid w:val="001A12A1"/>
    <w:rsid w:val="0029048B"/>
    <w:rsid w:val="003E76DA"/>
    <w:rsid w:val="003F22D6"/>
    <w:rsid w:val="00465E1A"/>
    <w:rsid w:val="00497A84"/>
    <w:rsid w:val="004D7F81"/>
    <w:rsid w:val="00525334"/>
    <w:rsid w:val="005334D9"/>
    <w:rsid w:val="00557641"/>
    <w:rsid w:val="005609F2"/>
    <w:rsid w:val="005C2D23"/>
    <w:rsid w:val="0066429D"/>
    <w:rsid w:val="00681D51"/>
    <w:rsid w:val="00724030"/>
    <w:rsid w:val="00831E58"/>
    <w:rsid w:val="00845A26"/>
    <w:rsid w:val="008726CE"/>
    <w:rsid w:val="008F404B"/>
    <w:rsid w:val="00902473"/>
    <w:rsid w:val="009176A2"/>
    <w:rsid w:val="00935536"/>
    <w:rsid w:val="009F4F7E"/>
    <w:rsid w:val="00A81B31"/>
    <w:rsid w:val="00AA666E"/>
    <w:rsid w:val="00AA6D0F"/>
    <w:rsid w:val="00AA6F3B"/>
    <w:rsid w:val="00BC05BC"/>
    <w:rsid w:val="00C44166"/>
    <w:rsid w:val="00CF49FC"/>
    <w:rsid w:val="00D27FD5"/>
    <w:rsid w:val="00D9304E"/>
    <w:rsid w:val="00E33AD7"/>
    <w:rsid w:val="00EC797A"/>
    <w:rsid w:val="00ED5ECF"/>
    <w:rsid w:val="00EF4825"/>
    <w:rsid w:val="00F432C8"/>
    <w:rsid w:val="00F743BE"/>
    <w:rsid w:val="00F93F5F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76D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E76DA"/>
    <w:pPr>
      <w:tabs>
        <w:tab w:val="center" w:pos="4536"/>
        <w:tab w:val="right" w:pos="9072"/>
      </w:tabs>
    </w:pPr>
    <w:rPr>
      <w:rFonts w:ascii="Arial" w:hAnsi="Arial"/>
      <w:b w:val="0"/>
    </w:rPr>
  </w:style>
  <w:style w:type="character" w:customStyle="1" w:styleId="GlavaZnak">
    <w:name w:val="Glava Znak"/>
    <w:basedOn w:val="Privzetapisavaodstavka"/>
    <w:link w:val="Glava"/>
    <w:rsid w:val="003E76DA"/>
    <w:rPr>
      <w:rFonts w:ascii="Arial" w:eastAsia="Times New Roman" w:hAnsi="Arial" w:cs="Times New Roman"/>
      <w:sz w:val="24"/>
      <w:szCs w:val="20"/>
      <w:lang w:eastAsia="sl-SI"/>
    </w:rPr>
  </w:style>
  <w:style w:type="character" w:styleId="Hiperpovezava">
    <w:name w:val="Hyperlink"/>
    <w:rsid w:val="003E76DA"/>
    <w:rPr>
      <w:rFonts w:ascii="Tahoma" w:hAnsi="Tahoma" w:cs="Tahoma" w:hint="default"/>
      <w:strike w:val="0"/>
      <w:dstrike w:val="0"/>
      <w:color w:val="9A0830"/>
      <w:sz w:val="17"/>
      <w:szCs w:val="17"/>
      <w:u w:val="none"/>
      <w:effect w:val="none"/>
    </w:rPr>
  </w:style>
  <w:style w:type="character" w:customStyle="1" w:styleId="highlight1">
    <w:name w:val="highlight1"/>
    <w:rsid w:val="003E76DA"/>
    <w:rPr>
      <w:color w:val="FF0000"/>
      <w:shd w:val="clear" w:color="auto" w:fill="FFFFFF"/>
    </w:rPr>
  </w:style>
  <w:style w:type="paragraph" w:styleId="Brezrazmikov">
    <w:name w:val="No Spacing"/>
    <w:uiPriority w:val="1"/>
    <w:qFormat/>
    <w:rsid w:val="003E76D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B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B31"/>
    <w:rPr>
      <w:rFonts w:ascii="Tahoma" w:eastAsia="Times New Roman" w:hAnsi="Tahoma" w:cs="Tahoma"/>
      <w:b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432C8"/>
    <w:pPr>
      <w:ind w:left="720"/>
      <w:contextualSpacing/>
    </w:pPr>
  </w:style>
  <w:style w:type="table" w:styleId="Tabelamrea">
    <w:name w:val="Table Grid"/>
    <w:basedOn w:val="Navadnatabela"/>
    <w:uiPriority w:val="59"/>
    <w:rsid w:val="00BC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143F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3FE2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76D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E76DA"/>
    <w:pPr>
      <w:tabs>
        <w:tab w:val="center" w:pos="4536"/>
        <w:tab w:val="right" w:pos="9072"/>
      </w:tabs>
    </w:pPr>
    <w:rPr>
      <w:rFonts w:ascii="Arial" w:hAnsi="Arial"/>
      <w:b w:val="0"/>
    </w:rPr>
  </w:style>
  <w:style w:type="character" w:customStyle="1" w:styleId="GlavaZnak">
    <w:name w:val="Glava Znak"/>
    <w:basedOn w:val="Privzetapisavaodstavka"/>
    <w:link w:val="Glava"/>
    <w:rsid w:val="003E76DA"/>
    <w:rPr>
      <w:rFonts w:ascii="Arial" w:eastAsia="Times New Roman" w:hAnsi="Arial" w:cs="Times New Roman"/>
      <w:sz w:val="24"/>
      <w:szCs w:val="20"/>
      <w:lang w:eastAsia="sl-SI"/>
    </w:rPr>
  </w:style>
  <w:style w:type="character" w:styleId="Hiperpovezava">
    <w:name w:val="Hyperlink"/>
    <w:rsid w:val="003E76DA"/>
    <w:rPr>
      <w:rFonts w:ascii="Tahoma" w:hAnsi="Tahoma" w:cs="Tahoma" w:hint="default"/>
      <w:strike w:val="0"/>
      <w:dstrike w:val="0"/>
      <w:color w:val="9A0830"/>
      <w:sz w:val="17"/>
      <w:szCs w:val="17"/>
      <w:u w:val="none"/>
      <w:effect w:val="none"/>
    </w:rPr>
  </w:style>
  <w:style w:type="character" w:customStyle="1" w:styleId="highlight1">
    <w:name w:val="highlight1"/>
    <w:rsid w:val="003E76DA"/>
    <w:rPr>
      <w:color w:val="FF0000"/>
      <w:shd w:val="clear" w:color="auto" w:fill="FFFFFF"/>
    </w:rPr>
  </w:style>
  <w:style w:type="paragraph" w:styleId="Brezrazmikov">
    <w:name w:val="No Spacing"/>
    <w:uiPriority w:val="1"/>
    <w:qFormat/>
    <w:rsid w:val="003E76D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B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B31"/>
    <w:rPr>
      <w:rFonts w:ascii="Tahoma" w:eastAsia="Times New Roman" w:hAnsi="Tahoma" w:cs="Tahoma"/>
      <w:b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432C8"/>
    <w:pPr>
      <w:ind w:left="720"/>
      <w:contextualSpacing/>
    </w:pPr>
  </w:style>
  <w:style w:type="table" w:styleId="Tabelamrea">
    <w:name w:val="Table Grid"/>
    <w:basedOn w:val="Navadnatabela"/>
    <w:uiPriority w:val="59"/>
    <w:rsid w:val="00BC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143F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3FE2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1B9A-049E-4FB2-B8A7-823F8BC0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Radenci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SEVER</dc:creator>
  <cp:lastModifiedBy>Zdenka ZADRAVEC</cp:lastModifiedBy>
  <cp:revision>2</cp:revision>
  <cp:lastPrinted>2012-03-09T07:27:00Z</cp:lastPrinted>
  <dcterms:created xsi:type="dcterms:W3CDTF">2012-03-09T07:41:00Z</dcterms:created>
  <dcterms:modified xsi:type="dcterms:W3CDTF">2012-03-09T07:41:00Z</dcterms:modified>
</cp:coreProperties>
</file>