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1620"/>
        <w:gridCol w:w="4140"/>
      </w:tblGrid>
      <w:tr w:rsidR="0039741B" w:rsidTr="00790449">
        <w:trPr>
          <w:trHeight w:val="1087"/>
        </w:trPr>
        <w:tc>
          <w:tcPr>
            <w:tcW w:w="3780" w:type="dxa"/>
          </w:tcPr>
          <w:p w:rsidR="0039741B" w:rsidRPr="0039741B" w:rsidRDefault="0039741B" w:rsidP="00790449">
            <w:pPr>
              <w:jc w:val="right"/>
              <w:rPr>
                <w:rFonts w:cs="Arial"/>
                <w:sz w:val="18"/>
                <w:szCs w:val="18"/>
              </w:rPr>
            </w:pPr>
          </w:p>
          <w:p w:rsidR="0039741B" w:rsidRPr="0039741B" w:rsidRDefault="0039741B" w:rsidP="00790449">
            <w:pPr>
              <w:jc w:val="right"/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Republika Slovenija</w:t>
            </w:r>
          </w:p>
          <w:p w:rsidR="0039741B" w:rsidRPr="0039741B" w:rsidRDefault="0039741B" w:rsidP="00790449">
            <w:pPr>
              <w:jc w:val="right"/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OBČINA ZAGORJE OB SAVI</w:t>
            </w:r>
          </w:p>
          <w:p w:rsidR="0039741B" w:rsidRPr="0039741B" w:rsidRDefault="0039741B" w:rsidP="00790449">
            <w:pPr>
              <w:jc w:val="right"/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 xml:space="preserve">Cesta 9. avgusta 5 </w:t>
            </w:r>
          </w:p>
          <w:p w:rsidR="0039741B" w:rsidRPr="0039741B" w:rsidRDefault="0039741B" w:rsidP="00790449">
            <w:pPr>
              <w:jc w:val="right"/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1410 Zagorje ob Savi</w:t>
            </w:r>
          </w:p>
        </w:tc>
        <w:tc>
          <w:tcPr>
            <w:tcW w:w="1620" w:type="dxa"/>
          </w:tcPr>
          <w:p w:rsidR="0039741B" w:rsidRPr="0039741B" w:rsidRDefault="00CA1C94" w:rsidP="007904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-51.8pt;width:52.25pt;height:61.9pt;z-index:251660288;visibility:visible;mso-wrap-edited:f;mso-position-horizontal:center;mso-position-horizontal-relative:text;mso-position-vertical-relative:text" wrapcoords="-460 0 -460 21214 21600 21214 21600 0 -460 0">
                  <v:imagedata r:id="rId7" o:title=""/>
                  <w10:wrap type="square"/>
                </v:shape>
                <o:OLEObject Type="Embed" ProgID="Word.Picture.8" ShapeID="_x0000_s1026" DrawAspect="Content" ObjectID="_1353309858" r:id="rId8"/>
              </w:pict>
            </w:r>
          </w:p>
        </w:tc>
        <w:tc>
          <w:tcPr>
            <w:tcW w:w="4140" w:type="dxa"/>
          </w:tcPr>
          <w:p w:rsidR="0039741B" w:rsidRPr="0039741B" w:rsidRDefault="0039741B" w:rsidP="00790449">
            <w:pPr>
              <w:rPr>
                <w:rFonts w:cs="Arial"/>
                <w:sz w:val="18"/>
                <w:szCs w:val="18"/>
              </w:rPr>
            </w:pPr>
          </w:p>
          <w:p w:rsidR="0039741B" w:rsidRPr="0039741B" w:rsidRDefault="0039741B" w:rsidP="00790449">
            <w:pPr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tel.: 03 56 55 700</w:t>
            </w:r>
          </w:p>
          <w:p w:rsidR="0039741B" w:rsidRPr="0039741B" w:rsidRDefault="0039741B" w:rsidP="00790449">
            <w:pPr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fax: 03 56 64 011</w:t>
            </w:r>
          </w:p>
          <w:p w:rsidR="0039741B" w:rsidRPr="0039741B" w:rsidRDefault="0039741B" w:rsidP="00790449">
            <w:pPr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www.zagorje.si</w:t>
            </w:r>
          </w:p>
          <w:p w:rsidR="0039741B" w:rsidRPr="0039741B" w:rsidRDefault="0039741B" w:rsidP="00790449">
            <w:pPr>
              <w:rPr>
                <w:rFonts w:cs="Arial"/>
                <w:sz w:val="18"/>
                <w:szCs w:val="18"/>
              </w:rPr>
            </w:pPr>
            <w:r w:rsidRPr="0039741B">
              <w:rPr>
                <w:rFonts w:cs="Arial"/>
                <w:sz w:val="18"/>
                <w:szCs w:val="18"/>
              </w:rPr>
              <w:t>obcina.zagorje@zagorje.si</w:t>
            </w:r>
          </w:p>
        </w:tc>
      </w:tr>
    </w:tbl>
    <w:p w:rsidR="0039741B" w:rsidRDefault="0039741B" w:rsidP="0039741B">
      <w:pPr>
        <w:rPr>
          <w:rFonts w:cs="Arial"/>
          <w:b/>
          <w:sz w:val="28"/>
        </w:rPr>
      </w:pPr>
      <w:r>
        <w:rPr>
          <w:rFonts w:cs="Arial"/>
          <w:b/>
          <w:sz w:val="28"/>
        </w:rPr>
        <w:t>ŽUPAN</w:t>
      </w:r>
    </w:p>
    <w:p w:rsidR="0039741B" w:rsidRDefault="0039741B" w:rsidP="0039741B">
      <w:pPr>
        <w:rPr>
          <w:rFonts w:cs="Arial"/>
          <w:sz w:val="24"/>
        </w:rPr>
      </w:pPr>
    </w:p>
    <w:p w:rsidR="0039741B" w:rsidRPr="0039741B" w:rsidRDefault="0039741B" w:rsidP="0039741B">
      <w:pPr>
        <w:pStyle w:val="Naslov1"/>
        <w:rPr>
          <w:rFonts w:ascii="Arial" w:hAnsi="Arial" w:cs="Arial"/>
          <w:b w:val="0"/>
          <w:noProof/>
          <w:sz w:val="22"/>
          <w:szCs w:val="24"/>
        </w:rPr>
      </w:pPr>
      <w:r w:rsidRPr="0039741B">
        <w:rPr>
          <w:rFonts w:ascii="Arial" w:hAnsi="Arial" w:cs="Arial"/>
          <w:b w:val="0"/>
          <w:noProof/>
          <w:sz w:val="22"/>
          <w:szCs w:val="24"/>
        </w:rPr>
        <w:t>Številka: 410-164/2010</w:t>
      </w:r>
    </w:p>
    <w:p w:rsidR="0039741B" w:rsidRPr="0039741B" w:rsidRDefault="0039741B" w:rsidP="0039741B">
      <w:pPr>
        <w:pStyle w:val="Naslov1"/>
        <w:rPr>
          <w:rFonts w:ascii="Arial" w:hAnsi="Arial" w:cs="Arial"/>
          <w:b w:val="0"/>
          <w:noProof/>
          <w:sz w:val="22"/>
          <w:szCs w:val="24"/>
        </w:rPr>
      </w:pPr>
      <w:r w:rsidRPr="0039741B">
        <w:rPr>
          <w:rFonts w:ascii="Arial" w:hAnsi="Arial" w:cs="Arial"/>
          <w:b w:val="0"/>
          <w:noProof/>
          <w:sz w:val="22"/>
          <w:szCs w:val="24"/>
        </w:rPr>
        <w:t>Datum: 06.12.2010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851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851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851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Na podlagi 33. člena Zakona o javnih financah (Uradni list RS, št. 79/99,</w:t>
      </w:r>
      <w:r>
        <w:rPr>
          <w:rFonts w:ascii="Arial" w:hAnsi="Arial" w:cs="Arial"/>
          <w:sz w:val="22"/>
          <w:szCs w:val="22"/>
        </w:rPr>
        <w:t xml:space="preserve"> 124/00, 79/01, 30/02, 56/02, </w:t>
      </w:r>
      <w:r w:rsidRPr="009A2FBA">
        <w:rPr>
          <w:rFonts w:ascii="Arial" w:hAnsi="Arial" w:cs="Arial"/>
          <w:sz w:val="22"/>
          <w:szCs w:val="22"/>
        </w:rPr>
        <w:t>10/02</w:t>
      </w:r>
      <w:r>
        <w:rPr>
          <w:rFonts w:ascii="Arial" w:hAnsi="Arial" w:cs="Arial"/>
          <w:sz w:val="22"/>
          <w:szCs w:val="22"/>
        </w:rPr>
        <w:t>, 127/06, 14/07, 109/08, 49/09 in 38/10</w:t>
      </w:r>
      <w:r w:rsidRPr="009A2FBA">
        <w:rPr>
          <w:rFonts w:ascii="Arial" w:hAnsi="Arial" w:cs="Arial"/>
          <w:sz w:val="22"/>
          <w:szCs w:val="22"/>
        </w:rPr>
        <w:t>) in</w:t>
      </w:r>
      <w:r>
        <w:rPr>
          <w:rFonts w:ascii="Arial" w:hAnsi="Arial" w:cs="Arial"/>
          <w:sz w:val="22"/>
          <w:szCs w:val="22"/>
        </w:rPr>
        <w:t xml:space="preserve"> </w:t>
      </w:r>
      <w:r w:rsidR="00752B34">
        <w:rPr>
          <w:rFonts w:ascii="Arial" w:hAnsi="Arial" w:cs="Arial"/>
          <w:sz w:val="22"/>
          <w:szCs w:val="22"/>
        </w:rPr>
        <w:t>114</w:t>
      </w:r>
      <w:r w:rsidRPr="009A2FBA">
        <w:rPr>
          <w:rFonts w:ascii="Arial" w:hAnsi="Arial" w:cs="Arial"/>
          <w:sz w:val="22"/>
          <w:szCs w:val="22"/>
        </w:rPr>
        <w:t>.</w:t>
      </w:r>
      <w:r w:rsidR="00752B34">
        <w:rPr>
          <w:rFonts w:ascii="Arial" w:hAnsi="Arial" w:cs="Arial"/>
          <w:sz w:val="22"/>
          <w:szCs w:val="22"/>
        </w:rPr>
        <w:t xml:space="preserve"> </w:t>
      </w:r>
      <w:r w:rsidRPr="009A2FBA">
        <w:rPr>
          <w:rFonts w:ascii="Arial" w:hAnsi="Arial" w:cs="Arial"/>
          <w:sz w:val="22"/>
          <w:szCs w:val="22"/>
        </w:rPr>
        <w:t>člena Statuta Občine</w:t>
      </w:r>
      <w:r w:rsidR="00752B34">
        <w:rPr>
          <w:rFonts w:ascii="Arial" w:hAnsi="Arial" w:cs="Arial"/>
          <w:sz w:val="22"/>
          <w:szCs w:val="22"/>
        </w:rPr>
        <w:t xml:space="preserve"> Zagorje ob Savi</w:t>
      </w:r>
      <w:r w:rsidRPr="009A2FBA">
        <w:rPr>
          <w:rFonts w:ascii="Arial" w:hAnsi="Arial" w:cs="Arial"/>
          <w:sz w:val="22"/>
          <w:szCs w:val="22"/>
        </w:rPr>
        <w:t xml:space="preserve"> (Uradni list RS, št.</w:t>
      </w:r>
      <w:r w:rsidR="00752B34">
        <w:rPr>
          <w:rFonts w:ascii="Arial" w:hAnsi="Arial" w:cs="Arial"/>
          <w:sz w:val="22"/>
          <w:szCs w:val="22"/>
        </w:rPr>
        <w:t xml:space="preserve"> 98/09)</w:t>
      </w:r>
      <w:r w:rsidRPr="009A2FBA">
        <w:rPr>
          <w:rFonts w:ascii="Arial" w:hAnsi="Arial" w:cs="Arial"/>
          <w:sz w:val="22"/>
          <w:szCs w:val="22"/>
        </w:rPr>
        <w:t xml:space="preserve"> je Župan   Občine</w:t>
      </w:r>
      <w:r w:rsidR="00752B34">
        <w:rPr>
          <w:rFonts w:ascii="Arial" w:hAnsi="Arial" w:cs="Arial"/>
          <w:sz w:val="22"/>
          <w:szCs w:val="22"/>
        </w:rPr>
        <w:t xml:space="preserve"> Zagorje ob Savi</w:t>
      </w:r>
      <w:r w:rsidRPr="009A2FBA">
        <w:rPr>
          <w:rFonts w:ascii="Arial" w:hAnsi="Arial" w:cs="Arial"/>
          <w:sz w:val="22"/>
          <w:szCs w:val="22"/>
        </w:rPr>
        <w:t xml:space="preserve"> dne </w:t>
      </w:r>
      <w:r w:rsidR="00752B34">
        <w:rPr>
          <w:rFonts w:ascii="Arial" w:hAnsi="Arial" w:cs="Arial"/>
          <w:sz w:val="22"/>
          <w:szCs w:val="22"/>
        </w:rPr>
        <w:t>06.12.2010</w:t>
      </w:r>
      <w:r w:rsidRPr="009A2FBA">
        <w:rPr>
          <w:rFonts w:ascii="Arial" w:hAnsi="Arial" w:cs="Arial"/>
          <w:sz w:val="22"/>
          <w:szCs w:val="22"/>
        </w:rPr>
        <w:t xml:space="preserve"> sprejel</w:t>
      </w:r>
    </w:p>
    <w:p w:rsid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Pr="009A2FBA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9A2FBA">
        <w:rPr>
          <w:rFonts w:ascii="Arial" w:hAnsi="Arial" w:cs="Arial"/>
          <w:b/>
          <w:sz w:val="22"/>
          <w:szCs w:val="22"/>
        </w:rPr>
        <w:t>SKLEP O ZAČASNEM FINANCIRANJU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 w:rsidRPr="009A2FBA">
        <w:rPr>
          <w:rFonts w:ascii="Arial" w:hAnsi="Arial" w:cs="Arial"/>
          <w:b/>
          <w:sz w:val="22"/>
          <w:szCs w:val="22"/>
        </w:rPr>
        <w:t>OBČINE</w:t>
      </w:r>
      <w:r w:rsidR="00752B34">
        <w:rPr>
          <w:rFonts w:ascii="Arial" w:hAnsi="Arial" w:cs="Arial"/>
          <w:b/>
          <w:sz w:val="22"/>
          <w:szCs w:val="22"/>
        </w:rPr>
        <w:t xml:space="preserve"> ZAGORJE OB SAVI </w:t>
      </w:r>
      <w:r w:rsidRPr="009A2FBA">
        <w:rPr>
          <w:rFonts w:ascii="Arial" w:hAnsi="Arial" w:cs="Arial"/>
          <w:b/>
          <w:sz w:val="22"/>
          <w:szCs w:val="22"/>
        </w:rPr>
        <w:t>V OBDOBJU JANUAR – MAREC</w:t>
      </w:r>
      <w:r w:rsidR="00752B34">
        <w:rPr>
          <w:rFonts w:ascii="Arial" w:hAnsi="Arial" w:cs="Arial"/>
          <w:b/>
          <w:sz w:val="22"/>
          <w:szCs w:val="22"/>
        </w:rPr>
        <w:t xml:space="preserve"> 2011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b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1. SPLOŠNA DOLOČBA</w:t>
      </w:r>
    </w:p>
    <w:p w:rsidR="009A2FBA" w:rsidRPr="00C07CF9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1980"/>
        <w:rPr>
          <w:rFonts w:ascii="Arial" w:hAnsi="Arial" w:cs="Arial"/>
          <w:b/>
          <w:sz w:val="22"/>
          <w:szCs w:val="22"/>
        </w:rPr>
      </w:pPr>
    </w:p>
    <w:p w:rsidR="009A2FBA" w:rsidRPr="00C07CF9" w:rsidRDefault="009A2FBA" w:rsidP="009A2FBA">
      <w:pPr>
        <w:pStyle w:val="Telobesedila"/>
        <w:numPr>
          <w:ilvl w:val="0"/>
          <w:numId w:val="1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="Arial" w:hAnsi="Arial" w:cs="Arial"/>
          <w:b/>
          <w:sz w:val="22"/>
          <w:szCs w:val="22"/>
        </w:rPr>
      </w:pPr>
      <w:r w:rsidRPr="00C07CF9">
        <w:rPr>
          <w:rFonts w:ascii="Arial" w:hAnsi="Arial" w:cs="Arial"/>
          <w:b/>
          <w:sz w:val="22"/>
          <w:szCs w:val="22"/>
        </w:rPr>
        <w:t>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ind w:left="360"/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(vsebina sklepa)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S tem sklepom se določa in ureja začasno financiranje Občine</w:t>
      </w:r>
      <w:r w:rsidR="00752B34">
        <w:rPr>
          <w:rFonts w:ascii="Arial" w:hAnsi="Arial" w:cs="Arial"/>
          <w:sz w:val="22"/>
          <w:szCs w:val="22"/>
        </w:rPr>
        <w:t xml:space="preserve"> Zagorje Ob Savi</w:t>
      </w:r>
      <w:r w:rsidRPr="009A2FBA">
        <w:rPr>
          <w:rFonts w:ascii="Arial" w:hAnsi="Arial" w:cs="Arial"/>
          <w:sz w:val="22"/>
          <w:szCs w:val="22"/>
        </w:rPr>
        <w:t xml:space="preserve"> (v nadaljevanju: občina) v obdobju od 1. januarja do 31. marca </w:t>
      </w:r>
      <w:r w:rsidR="00752B34">
        <w:rPr>
          <w:rFonts w:ascii="Arial" w:hAnsi="Arial" w:cs="Arial"/>
          <w:sz w:val="22"/>
          <w:szCs w:val="22"/>
        </w:rPr>
        <w:t>2011</w:t>
      </w:r>
      <w:r w:rsidRPr="009A2FBA">
        <w:rPr>
          <w:rFonts w:ascii="Arial" w:hAnsi="Arial" w:cs="Arial"/>
          <w:sz w:val="22"/>
          <w:szCs w:val="22"/>
        </w:rPr>
        <w:t xml:space="preserve"> (v nadaljnjem besedilu: obdobje začasnega financiranja).</w:t>
      </w:r>
    </w:p>
    <w:p w:rsidR="009A2FBA" w:rsidRPr="00C07CF9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b/>
          <w:sz w:val="22"/>
          <w:szCs w:val="22"/>
        </w:rPr>
      </w:pPr>
    </w:p>
    <w:p w:rsidR="009A2FBA" w:rsidRPr="00C07CF9" w:rsidRDefault="009A2FBA" w:rsidP="009A2FBA">
      <w:pPr>
        <w:pStyle w:val="Telobesedila"/>
        <w:numPr>
          <w:ilvl w:val="0"/>
          <w:numId w:val="1"/>
        </w:numPr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="Arial" w:hAnsi="Arial" w:cs="Arial"/>
          <w:b/>
          <w:sz w:val="22"/>
          <w:szCs w:val="22"/>
        </w:rPr>
      </w:pPr>
      <w:r w:rsidRPr="00C07CF9">
        <w:rPr>
          <w:rFonts w:ascii="Arial" w:hAnsi="Arial" w:cs="Arial"/>
          <w:b/>
          <w:sz w:val="22"/>
          <w:szCs w:val="22"/>
        </w:rPr>
        <w:t>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(podlaga za začasno financiranje)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 xml:space="preserve">Začasno financiranje temelji na proračunu občine za leto </w:t>
      </w:r>
      <w:r w:rsidR="00752B34">
        <w:rPr>
          <w:rFonts w:ascii="Arial" w:hAnsi="Arial" w:cs="Arial"/>
          <w:sz w:val="22"/>
          <w:szCs w:val="22"/>
        </w:rPr>
        <w:t>2010.</w:t>
      </w:r>
      <w:r w:rsidRPr="009A2FBA">
        <w:rPr>
          <w:rFonts w:ascii="Arial" w:hAnsi="Arial" w:cs="Arial"/>
          <w:sz w:val="22"/>
          <w:szCs w:val="22"/>
        </w:rPr>
        <w:t xml:space="preserve"> Obseg prihodkov in drugih prejemkov ter odhodkov in drugih  izdatkov občine je določen v skladu z Zakonom o javnih financah (Uradni list RS, št. 79/99, 124/00, 79/01, 30/02, 56/02</w:t>
      </w:r>
      <w:r w:rsidR="00752B34">
        <w:rPr>
          <w:rFonts w:ascii="Arial" w:hAnsi="Arial" w:cs="Arial"/>
          <w:sz w:val="22"/>
          <w:szCs w:val="22"/>
        </w:rPr>
        <w:t xml:space="preserve">, </w:t>
      </w:r>
      <w:r w:rsidR="00752B34" w:rsidRPr="009A2FBA">
        <w:rPr>
          <w:rFonts w:ascii="Arial" w:hAnsi="Arial" w:cs="Arial"/>
          <w:sz w:val="22"/>
          <w:szCs w:val="22"/>
        </w:rPr>
        <w:t>10/02</w:t>
      </w:r>
      <w:r w:rsidR="00752B34">
        <w:rPr>
          <w:rFonts w:ascii="Arial" w:hAnsi="Arial" w:cs="Arial"/>
          <w:sz w:val="22"/>
          <w:szCs w:val="22"/>
        </w:rPr>
        <w:t>, 127/06, 14/07, 109/08, 49/09 in 38/10</w:t>
      </w:r>
      <w:r w:rsidRPr="009A2FBA">
        <w:rPr>
          <w:rFonts w:ascii="Arial" w:hAnsi="Arial" w:cs="Arial"/>
          <w:sz w:val="22"/>
          <w:szCs w:val="22"/>
        </w:rPr>
        <w:t>;v nadaljevanju: ZJF) in Odlokom o proračunu Občine</w:t>
      </w:r>
      <w:r w:rsidR="00752B34">
        <w:rPr>
          <w:rFonts w:ascii="Arial" w:hAnsi="Arial" w:cs="Arial"/>
          <w:sz w:val="22"/>
          <w:szCs w:val="22"/>
        </w:rPr>
        <w:t xml:space="preserve"> Zagorje ob Savi </w:t>
      </w:r>
      <w:r w:rsidRPr="009A2FBA">
        <w:rPr>
          <w:rFonts w:ascii="Arial" w:hAnsi="Arial" w:cs="Arial"/>
          <w:sz w:val="22"/>
          <w:szCs w:val="22"/>
        </w:rPr>
        <w:t>za leto</w:t>
      </w:r>
      <w:r w:rsidR="00752B34">
        <w:rPr>
          <w:rFonts w:ascii="Arial" w:hAnsi="Arial" w:cs="Arial"/>
          <w:sz w:val="22"/>
          <w:szCs w:val="22"/>
        </w:rPr>
        <w:t xml:space="preserve"> 2010</w:t>
      </w:r>
      <w:r w:rsidRPr="009A2FBA">
        <w:rPr>
          <w:rFonts w:ascii="Arial" w:hAnsi="Arial" w:cs="Arial"/>
          <w:sz w:val="22"/>
          <w:szCs w:val="22"/>
        </w:rPr>
        <w:t xml:space="preserve"> (Uradni list RS, št</w:t>
      </w:r>
      <w:r w:rsidR="00752B34">
        <w:rPr>
          <w:rFonts w:ascii="Arial" w:hAnsi="Arial" w:cs="Arial"/>
          <w:sz w:val="22"/>
          <w:szCs w:val="22"/>
        </w:rPr>
        <w:t xml:space="preserve"> 110/09 in 26/10</w:t>
      </w:r>
      <w:r w:rsidRPr="009A2FBA">
        <w:rPr>
          <w:rFonts w:ascii="Arial" w:hAnsi="Arial" w:cs="Arial"/>
          <w:sz w:val="22"/>
          <w:szCs w:val="22"/>
        </w:rPr>
        <w:t>; v nadaljevanju: odlok o proračunu).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2. VIŠINA IN STRUKTURA ZAČASNEGA FINANCIRANJA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="Arial" w:hAnsi="Arial" w:cs="Arial"/>
          <w:sz w:val="22"/>
          <w:szCs w:val="22"/>
        </w:rPr>
      </w:pPr>
    </w:p>
    <w:p w:rsidR="009A2FBA" w:rsidRPr="00C07CF9" w:rsidRDefault="00C07CF9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A2FBA" w:rsidRPr="00C07CF9">
        <w:rPr>
          <w:rFonts w:ascii="Arial" w:hAnsi="Arial" w:cs="Arial"/>
          <w:b/>
          <w:sz w:val="22"/>
          <w:szCs w:val="22"/>
        </w:rPr>
        <w:t>. 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(sestava proračuna in višina splošnega dela proračuna)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V obdobju začasnega financiranja se prihodki in drugi prejemki ter odhodki in  izdatki splošnega dela proračuna določijo v naslednjih zneskih:</w:t>
      </w:r>
    </w:p>
    <w:p w:rsidR="0039741B" w:rsidRDefault="0039741B" w:rsidP="00575C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Default="009A2FBA" w:rsidP="00575C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ab/>
      </w:r>
    </w:p>
    <w:p w:rsidR="0039741B" w:rsidRDefault="0039741B" w:rsidP="00575C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Default="0039741B" w:rsidP="00575C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Default="0039741B" w:rsidP="00575C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575CCE" w:rsidRDefault="009A2FBA" w:rsidP="00575CCE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575CCE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</w:p>
    <w:tbl>
      <w:tblPr>
        <w:tblW w:w="9690" w:type="dxa"/>
        <w:tblCellMar>
          <w:left w:w="0" w:type="dxa"/>
          <w:right w:w="0" w:type="dxa"/>
        </w:tblCellMar>
        <w:tblLook w:val="0000"/>
      </w:tblPr>
      <w:tblGrid>
        <w:gridCol w:w="420"/>
        <w:gridCol w:w="5833"/>
        <w:gridCol w:w="1294"/>
        <w:gridCol w:w="2143"/>
      </w:tblGrid>
      <w:tr w:rsidR="00575CCE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5CCE" w:rsidRPr="00EB0AA1" w:rsidRDefault="00A22FCC" w:rsidP="00226C10">
            <w:pPr>
              <w:jc w:val="center"/>
              <w:rPr>
                <w:rFonts w:cs="Arial"/>
                <w:b/>
                <w:bCs/>
                <w:sz w:val="20"/>
                <w:szCs w:val="20"/>
                <w:highlight w:val="lightGray"/>
              </w:rPr>
            </w:pPr>
            <w:r w:rsidRPr="00EB0AA1">
              <w:rPr>
                <w:rFonts w:cs="Arial"/>
                <w:b/>
                <w:szCs w:val="22"/>
                <w:highlight w:val="lightGray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5CCE" w:rsidRPr="00EB0AA1" w:rsidRDefault="00575CCE" w:rsidP="00D20756">
            <w:pPr>
              <w:rPr>
                <w:rFonts w:cs="Arial"/>
                <w:bCs/>
                <w:sz w:val="20"/>
                <w:szCs w:val="20"/>
                <w:highlight w:val="lightGray"/>
              </w:rPr>
            </w:pPr>
            <w:r w:rsidRPr="00EB0AA1">
              <w:rPr>
                <w:rFonts w:cs="Arial"/>
                <w:b/>
                <w:szCs w:val="22"/>
                <w:highlight w:val="lightGray"/>
              </w:rPr>
              <w:t>BILANCA PRIHODKOV IN ODHODKOV</w:t>
            </w:r>
            <w:r w:rsidR="00FC3F15" w:rsidRPr="00EB0AA1">
              <w:rPr>
                <w:rFonts w:cs="Arial"/>
                <w:b/>
                <w:szCs w:val="22"/>
                <w:highlight w:val="lightGray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5CCE" w:rsidRPr="00FC3F15" w:rsidRDefault="00575CCE" w:rsidP="00D20756">
            <w:pPr>
              <w:jc w:val="center"/>
              <w:rPr>
                <w:rFonts w:cs="Arial"/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75CCE" w:rsidRPr="00FC3F15" w:rsidRDefault="00575CCE" w:rsidP="00D20756">
            <w:pPr>
              <w:jc w:val="right"/>
              <w:rPr>
                <w:rFonts w:cs="Arial"/>
                <w:bCs/>
                <w:sz w:val="20"/>
                <w:szCs w:val="20"/>
                <w:highlight w:val="lightGray"/>
              </w:rPr>
            </w:pP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D20756" w:rsidRDefault="00D20756" w:rsidP="00D20756">
            <w:pPr>
              <w:rPr>
                <w:rFonts w:cs="Arial"/>
                <w:bCs/>
                <w:sz w:val="20"/>
                <w:szCs w:val="20"/>
              </w:rPr>
            </w:pPr>
            <w:r w:rsidRPr="00D20756">
              <w:rPr>
                <w:rFonts w:cs="Arial"/>
                <w:bCs/>
                <w:sz w:val="20"/>
                <w:szCs w:val="20"/>
              </w:rPr>
              <w:t>Skupina/podskupina</w:t>
            </w:r>
            <w:r>
              <w:rPr>
                <w:rFonts w:cs="Arial"/>
                <w:bCs/>
                <w:sz w:val="20"/>
                <w:szCs w:val="20"/>
              </w:rPr>
              <w:t xml:space="preserve"> kontov/konto</w:t>
            </w:r>
          </w:p>
          <w:p w:rsidR="00D20756" w:rsidRDefault="00D20756" w:rsidP="00D20756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D20756" w:rsidRDefault="00D20756" w:rsidP="00D20756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Proračun</w:t>
            </w:r>
          </w:p>
          <w:p w:rsidR="00D20756" w:rsidRDefault="00D20756" w:rsidP="00D20756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januar-marec</w:t>
            </w:r>
          </w:p>
          <w:p w:rsidR="00D20756" w:rsidRPr="00D20756" w:rsidRDefault="00D20756" w:rsidP="00D20756">
            <w:pPr>
              <w:jc w:val="right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2011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SKUPAJ PRIHODKI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70+71+72+73+74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2.991.131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TEKOČI PRIHODKI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70+71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2.872.001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DAVČNI PRIHODKI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2.730.931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Davki na dohodek in dobiček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2.448.626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Davki na premoženje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171.200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Domači davki na blago in storitve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210D51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111.105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NEDAVČNI PRIHODKI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141.070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Udeležba na dobičku in dohodki od premoženja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126.970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Takse in pristojbine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Denarne kazni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210D51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Prihodki od prodaje blaga in storitev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Drugi nedavčni prihodki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KAPITALSKI PRIHODKI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26.600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Prihodki od prodaje osnovnih sredstev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1.600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Prihodki od prodaje zemljišč in neopredmetenih dolg. sr.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PREJETE DONACIJE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Prejete donacije iz domačih virov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TRANSFERNI PRIHODKI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92.530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Transferni prihodki iz drugih javnofinančnih institucij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32.530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Prejeta sredstva iz drž. proračuna iz sredstev proračuna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210D51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  <w:r w:rsidR="00210D51">
              <w:rPr>
                <w:rFonts w:cs="Arial"/>
                <w:sz w:val="20"/>
                <w:szCs w:val="20"/>
              </w:rPr>
              <w:t>60.000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</w:tr>
      <w:tr w:rsidR="00D20756" w:rsidRPr="00CC1362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623189" w:rsidRDefault="00D20756" w:rsidP="00D20756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623189" w:rsidRDefault="00D20756" w:rsidP="00D2075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PREJETA SREDSTVA IZ EU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CC1362" w:rsidRDefault="00210D51" w:rsidP="00D20756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Prejeta sredstva iz drugih evropskih institucij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cs="Arial"/>
                <w:sz w:val="20"/>
                <w:szCs w:val="20"/>
              </w:rPr>
            </w:pP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SKUPAJ ODHODKI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40+41+42+43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2.895.204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TEKOČI ODHODKI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804.172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Plače in drugi izdatki zaposlenim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172.349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Prispevki delodajalcev za socialno varnost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28.799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Izdatki za blago in storitve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589.024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Plačila domačih obresti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Sredstva, izločena v rezerve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TEKOČI TRANSFERI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1.715.990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Subvencije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Transferi posameznikom in gospodinjstvom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>648.075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Transferi neprofitnim organizacijam in ustanovam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90.615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Drugi tekoči domači transferi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977.300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INVESTICIJSKI ODHODKI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343.348</w:t>
            </w:r>
          </w:p>
        </w:tc>
      </w:tr>
      <w:tr w:rsidR="00D20756" w:rsidTr="0039741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Nakup in gradnja osnovnih sredstev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343.348</w:t>
            </w:r>
          </w:p>
        </w:tc>
      </w:tr>
      <w:tr w:rsidR="00D20756" w:rsidTr="0039741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INVESTICIJSKI TRANSFERI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eastAsia="Arial Unicode MS" w:cs="Arial"/>
                <w:b/>
                <w:bCs/>
                <w:sz w:val="20"/>
                <w:szCs w:val="20"/>
              </w:rPr>
              <w:t>31.694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Investicijski transf. pravnim in fiz. osebam, ki niso pror. uporabniki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210D51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eastAsia="Arial Unicode MS" w:cs="Arial"/>
                <w:sz w:val="20"/>
                <w:szCs w:val="20"/>
              </w:rPr>
              <w:t xml:space="preserve">                           </w:t>
            </w:r>
            <w:r w:rsidR="00210D51">
              <w:rPr>
                <w:rFonts w:eastAsia="Arial Unicode MS" w:cs="Arial"/>
                <w:sz w:val="20"/>
                <w:szCs w:val="20"/>
              </w:rPr>
              <w:t>31.694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Investicijski transferi proračunskim uporabnikom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PRORAČUNSKI PRESEŽEK (PRIMANJKLJAJ)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 -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95.927</w:t>
            </w:r>
          </w:p>
        </w:tc>
      </w:tr>
      <w:tr w:rsidR="00EB0AA1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EB0AA1" w:rsidRDefault="00EB0AA1" w:rsidP="00226C10">
            <w:pPr>
              <w:jc w:val="center"/>
              <w:rPr>
                <w:rFonts w:eastAsia="Arial Unicode MS"/>
                <w:b/>
                <w:highlight w:val="lightGray"/>
              </w:rPr>
            </w:pPr>
            <w:r w:rsidRPr="00EB0AA1">
              <w:rPr>
                <w:b/>
                <w:highlight w:val="lightGray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EB0AA1" w:rsidRDefault="00D20756" w:rsidP="00D20756">
            <w:pPr>
              <w:rPr>
                <w:rFonts w:eastAsia="Arial Unicode MS"/>
                <w:b/>
                <w:highlight w:val="lightGray"/>
              </w:rPr>
            </w:pPr>
            <w:r w:rsidRPr="00EB0AA1">
              <w:rPr>
                <w:highlight w:val="lightGray"/>
              </w:rPr>
              <w:t> </w:t>
            </w:r>
            <w:r w:rsidR="00EB0AA1" w:rsidRPr="00EB0AA1">
              <w:rPr>
                <w:b/>
                <w:highlight w:val="lightGray"/>
              </w:rPr>
              <w:t>RAČUN FINANČNIH TERJATEV IN NALOŽB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PREJETA VRAČILA DANIH POSOJIL IN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PRODAJA KAPITALSKIH DEL</w:t>
            </w:r>
            <w:r w:rsidRPr="00BA54A0">
              <w:rPr>
                <w:rFonts w:cs="Arial"/>
                <w:b/>
                <w:bCs/>
                <w:sz w:val="20"/>
                <w:szCs w:val="20"/>
              </w:rPr>
              <w:t>E</w:t>
            </w:r>
            <w:r>
              <w:rPr>
                <w:rFonts w:cs="Arial"/>
                <w:b/>
                <w:bCs/>
                <w:sz w:val="20"/>
                <w:szCs w:val="20"/>
              </w:rPr>
              <w:t>ŽEV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750+751+752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4.500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PREJETA VRAČILA DANIH POSOJIL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Prejeta vračila danih posojil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4.500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Prodaja kapitalskih deležev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DANA POSOJILA IN POVEČANJE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KAPITALSKIH DELEŽEV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Povečanje kapitalskih deležev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PREJETA MINUS DANA POSOJILA 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IV -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4.500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SPREMEMBE KAPITALSKIH DELEŽEV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EB0AA1" w:rsidTr="00575C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0AA1" w:rsidRDefault="00EB0AA1" w:rsidP="00D20756"/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EB0AA1" w:rsidRDefault="00D20756" w:rsidP="00D20756">
            <w:pPr>
              <w:rPr>
                <w:rFonts w:eastAsia="Arial Unicode MS"/>
                <w:b/>
              </w:rPr>
            </w:pPr>
            <w:r>
              <w:t> </w:t>
            </w:r>
            <w:r w:rsidR="00EB0AA1" w:rsidRPr="00EB0AA1">
              <w:rPr>
                <w:b/>
                <w:highlight w:val="lightGray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Pr="00EB0AA1" w:rsidRDefault="00D20756" w:rsidP="00D20756">
            <w:pPr>
              <w:rPr>
                <w:rFonts w:eastAsia="Arial Unicode MS"/>
                <w:b/>
              </w:rPr>
            </w:pPr>
            <w:r>
              <w:t> </w:t>
            </w:r>
            <w:r w:rsidR="00EB0AA1" w:rsidRPr="00EB0AA1">
              <w:rPr>
                <w:b/>
                <w:highlight w:val="lightGray"/>
              </w:rPr>
              <w:t>RAČUN FINANCIRANJA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ZADOLŽEVANJE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ZADOLŽEVANJE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Domače zadolževanje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ODPLAČILA DOLGA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ODPLAČILA DOLGA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D20756">
              <w:rPr>
                <w:rFonts w:cs="Arial"/>
                <w:b/>
                <w:bCs/>
                <w:sz w:val="20"/>
                <w:szCs w:val="20"/>
              </w:rPr>
              <w:t>00.000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Odplačila domačega dolga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D20756">
              <w:rPr>
                <w:rFonts w:cs="Arial"/>
                <w:sz w:val="20"/>
                <w:szCs w:val="20"/>
              </w:rPr>
              <w:t>00.000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POVEČANJE (ZMANJŠANJE) SREDSTEV NA RAČUNIH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I+IV+VII-II-V-VIII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427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NETO ZADOLŽEVANJE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VII-VIII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210D51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-</w:t>
            </w:r>
            <w:r w:rsidR="00210D51">
              <w:rPr>
                <w:rFonts w:cs="Arial"/>
                <w:b/>
                <w:bCs/>
                <w:sz w:val="20"/>
                <w:szCs w:val="20"/>
              </w:rPr>
              <w:t>1</w:t>
            </w:r>
            <w:r>
              <w:rPr>
                <w:rFonts w:cs="Arial"/>
                <w:b/>
                <w:bCs/>
                <w:sz w:val="20"/>
                <w:szCs w:val="20"/>
              </w:rPr>
              <w:t>00.000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D20756" w:rsidTr="00575CC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NETO FINANCIRANJE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center"/>
              <w:rPr>
                <w:rFonts w:eastAsia="Arial Unicode MS"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VI+VII-VIII-IX=-III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210D51" w:rsidP="00D20756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-95.927</w:t>
            </w:r>
          </w:p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D20756" w:rsidTr="00575CC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Stanje sredstev na računih konec preteklega leta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0756" w:rsidRDefault="00D20756" w:rsidP="00D20756">
            <w:pPr>
              <w:jc w:val="right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222.000</w:t>
            </w:r>
          </w:p>
        </w:tc>
      </w:tr>
    </w:tbl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39741B" w:rsidRPr="009A2FBA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V obdobju začasnega financiranja se lahko prejemki in izdatki občine povečajo za namenske prejemke in izdatke, ki so tako opredeljeni s 43. členom ZJF oziroma odlokom o proračunu, če niso načrtovani v začasnem financiranju.</w:t>
      </w:r>
    </w:p>
    <w:p w:rsidR="009A2FBA" w:rsidRDefault="009A2FBA" w:rsidP="009A2FBA">
      <w:pPr>
        <w:pStyle w:val="Naslov1"/>
        <w:rPr>
          <w:rFonts w:ascii="Arial" w:hAnsi="Arial" w:cs="Arial"/>
          <w:b w:val="0"/>
          <w:snapToGrid/>
          <w:sz w:val="22"/>
          <w:szCs w:val="22"/>
          <w:lang w:val="sl-SI"/>
        </w:rPr>
      </w:pP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</w:p>
    <w:p w:rsidR="009A2FBA" w:rsidRPr="00C07CF9" w:rsidRDefault="00C07CF9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</w:t>
      </w:r>
      <w:r w:rsidR="009A2FBA" w:rsidRPr="00C07CF9">
        <w:rPr>
          <w:rFonts w:ascii="Arial" w:hAnsi="Arial" w:cs="Arial"/>
          <w:b/>
          <w:sz w:val="22"/>
          <w:szCs w:val="22"/>
        </w:rPr>
        <w:t>. 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(posebni del proračuna)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Finančni načrti neposrednih uporabnikov se določijo do ravni proračunskih postavk - kontov in so priloga k temu sklepu ter se objavijo na spletni strani občine</w:t>
      </w:r>
      <w:r w:rsidR="000761FA">
        <w:rPr>
          <w:rFonts w:ascii="Arial" w:hAnsi="Arial" w:cs="Arial"/>
          <w:sz w:val="22"/>
          <w:szCs w:val="22"/>
        </w:rPr>
        <w:t>.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3. IZVRŠEVANJE ZAČASNEGA FINANCIRANJA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C07CF9" w:rsidRDefault="00C07CF9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A2FBA" w:rsidRPr="00C07CF9">
        <w:rPr>
          <w:rFonts w:ascii="Arial" w:hAnsi="Arial" w:cs="Arial"/>
          <w:b/>
          <w:sz w:val="22"/>
          <w:szCs w:val="22"/>
        </w:rPr>
        <w:t>. 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(uporaba predpisov)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V obdobju začasnega financiranja se za izvrševanje začasnega financiranja uporabljajo ZJF, pravilnik, ki ureja postopke za izvrševanje proračuna Republike Slovenije, zakon, ki ureja izvrševanje proračuna Republike Slovenije in odlok o proračunu.</w:t>
      </w:r>
    </w:p>
    <w:p w:rsidR="000761FA" w:rsidRDefault="000761F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39741B" w:rsidRPr="009A2FBA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9A2FBA" w:rsidRPr="00C07CF9" w:rsidRDefault="00C07CF9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9A2FBA" w:rsidRPr="00C07CF9">
        <w:rPr>
          <w:rFonts w:ascii="Arial" w:hAnsi="Arial" w:cs="Arial"/>
          <w:b/>
          <w:sz w:val="22"/>
          <w:szCs w:val="22"/>
        </w:rPr>
        <w:t>. 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(prevzemanje in plačevanje obveznosti)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 xml:space="preserve">V obdobju začasnega financiranja lahko neposredni uporabniki prevzemajo in plačujejo obveznosti iz istih proračunskih postavk kot v proračunu preteklega leta. 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 xml:space="preserve">Neposredni uporabniki lahko v obdobju začasnega financiranja prevzemajo in plačujejo obveznosti v breme svojega finančnega načrta samo v okviru pravic porabe iz svojega finančnega načrta, določenega v posebnem delu proračuna. 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Nove proračunske postavke lahko neposredni uporabnik odpre le na podlagi 41., 43. in 44. člena ZJF.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4. OBSEG ZADOLŽEVANJA OBČINE V OBDOBJU ZAČASNEGA FINANCIRANJA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</w:p>
    <w:p w:rsidR="009A2FBA" w:rsidRPr="00C07CF9" w:rsidRDefault="00C07CF9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9A2FBA" w:rsidRPr="00C07CF9">
        <w:rPr>
          <w:rFonts w:ascii="Arial" w:hAnsi="Arial" w:cs="Arial"/>
          <w:b/>
          <w:sz w:val="22"/>
          <w:szCs w:val="22"/>
        </w:rPr>
        <w:t>. 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(obseg zadolževanja občine)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V obdobju začasnega financiranja se lahko občina zadolži do višine</w:t>
      </w:r>
      <w:r w:rsidR="00CD6B6C">
        <w:rPr>
          <w:rFonts w:ascii="Arial" w:hAnsi="Arial" w:cs="Arial"/>
          <w:sz w:val="22"/>
          <w:szCs w:val="22"/>
        </w:rPr>
        <w:t>,</w:t>
      </w:r>
      <w:r w:rsidRPr="009A2FBA">
        <w:rPr>
          <w:rFonts w:ascii="Arial" w:hAnsi="Arial" w:cs="Arial"/>
          <w:sz w:val="22"/>
          <w:szCs w:val="22"/>
        </w:rPr>
        <w:t xml:space="preserve"> ki je potrebna za odplačilo glavnic do</w:t>
      </w:r>
      <w:r w:rsidR="00CD6B6C">
        <w:rPr>
          <w:rFonts w:ascii="Arial" w:hAnsi="Arial" w:cs="Arial"/>
          <w:sz w:val="22"/>
          <w:szCs w:val="22"/>
        </w:rPr>
        <w:t>lga v tekočem proračunskem letu, prav tako se lahko občina v obdobju začasnega financiranja likvidnostno zadolži.</w:t>
      </w:r>
      <w:r w:rsidRPr="009A2FBA">
        <w:rPr>
          <w:rFonts w:ascii="Arial" w:hAnsi="Arial" w:cs="Arial"/>
          <w:sz w:val="22"/>
          <w:szCs w:val="22"/>
        </w:rPr>
        <w:t xml:space="preserve"> 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575CCE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9A2FBA" w:rsidRPr="009A2FBA">
        <w:rPr>
          <w:rFonts w:ascii="Arial" w:hAnsi="Arial" w:cs="Arial"/>
          <w:sz w:val="22"/>
          <w:szCs w:val="22"/>
        </w:rPr>
        <w:t>. KONČNA DOLOČBA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C07CF9" w:rsidRDefault="00C07CF9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9A2FBA" w:rsidRPr="00C07CF9">
        <w:rPr>
          <w:rFonts w:ascii="Arial" w:hAnsi="Arial" w:cs="Arial"/>
          <w:b/>
          <w:sz w:val="22"/>
          <w:szCs w:val="22"/>
        </w:rPr>
        <w:t>. člen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jc w:val="center"/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(uveljavitev sklepa)</w:t>
      </w:r>
    </w:p>
    <w:p w:rsidR="0039741B" w:rsidRDefault="0039741B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  <w:r w:rsidRPr="009A2FBA">
        <w:rPr>
          <w:rFonts w:ascii="Arial" w:hAnsi="Arial" w:cs="Arial"/>
          <w:sz w:val="22"/>
          <w:szCs w:val="22"/>
        </w:rPr>
        <w:t>Ta sklep začne veljati naslednji dan po objavi v Ur</w:t>
      </w:r>
      <w:r w:rsidR="000761FA">
        <w:rPr>
          <w:rFonts w:ascii="Arial" w:hAnsi="Arial" w:cs="Arial"/>
          <w:sz w:val="22"/>
          <w:szCs w:val="22"/>
        </w:rPr>
        <w:t>adnem listu Republike Slovenije</w:t>
      </w:r>
      <w:r w:rsidRPr="009A2FBA">
        <w:rPr>
          <w:rFonts w:ascii="Arial" w:hAnsi="Arial" w:cs="Arial"/>
          <w:sz w:val="22"/>
          <w:szCs w:val="22"/>
        </w:rPr>
        <w:t xml:space="preserve">, uporablja pa se od 1. januarja </w:t>
      </w:r>
      <w:r w:rsidR="000761FA">
        <w:rPr>
          <w:rFonts w:ascii="Arial" w:hAnsi="Arial" w:cs="Arial"/>
          <w:sz w:val="22"/>
          <w:szCs w:val="22"/>
        </w:rPr>
        <w:t>2011</w:t>
      </w:r>
      <w:r w:rsidRPr="009A2FBA">
        <w:rPr>
          <w:rFonts w:ascii="Arial" w:hAnsi="Arial" w:cs="Arial"/>
          <w:sz w:val="22"/>
          <w:szCs w:val="22"/>
        </w:rPr>
        <w:t xml:space="preserve"> dalje.</w:t>
      </w: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9A2FBA" w:rsidRPr="009A2FBA" w:rsidRDefault="009A2FBA" w:rsidP="009A2FBA">
      <w:pPr>
        <w:pStyle w:val="Telobesedila"/>
        <w:tabs>
          <w:tab w:val="clear" w:pos="-1440"/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  <w:szCs w:val="22"/>
        </w:rPr>
      </w:pPr>
    </w:p>
    <w:p w:rsidR="002D7F91" w:rsidRDefault="009A2FBA" w:rsidP="002D7F91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b/>
          <w:bCs/>
          <w:sz w:val="22"/>
        </w:rPr>
      </w:pP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Pr="009A2FBA">
        <w:rPr>
          <w:rFonts w:ascii="Arial" w:hAnsi="Arial" w:cs="Arial"/>
          <w:sz w:val="22"/>
          <w:szCs w:val="22"/>
        </w:rPr>
        <w:tab/>
      </w:r>
      <w:r w:rsidR="002D7F91">
        <w:rPr>
          <w:rFonts w:ascii="Arial" w:hAnsi="Arial" w:cs="Arial"/>
          <w:sz w:val="22"/>
          <w:szCs w:val="22"/>
        </w:rPr>
        <w:t xml:space="preserve">                      </w:t>
      </w:r>
      <w:r w:rsidR="002D7F91">
        <w:rPr>
          <w:rFonts w:ascii="Arial" w:hAnsi="Arial" w:cs="Arial"/>
          <w:b/>
          <w:bCs/>
          <w:sz w:val="22"/>
        </w:rPr>
        <w:t xml:space="preserve">ŽUPAN </w:t>
      </w:r>
    </w:p>
    <w:p w:rsidR="002D7F91" w:rsidRDefault="002D7F91" w:rsidP="002D7F91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OBČINE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ZAGORJE OB SAVI</w:t>
      </w:r>
    </w:p>
    <w:p w:rsidR="002D7F91" w:rsidRDefault="002D7F91" w:rsidP="002D7F91">
      <w:pPr>
        <w:pStyle w:val="Telobesedila"/>
        <w:tabs>
          <w:tab w:val="left" w:pos="-1080"/>
          <w:tab w:val="left" w:pos="-720"/>
          <w:tab w:val="left" w:pos="0"/>
          <w:tab w:val="left" w:pos="810"/>
          <w:tab w:val="left" w:pos="108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                </w:t>
      </w:r>
      <w:smartTag w:uri="urn:schemas-microsoft-com:office:smarttags" w:element="PersonName">
        <w:r>
          <w:rPr>
            <w:rFonts w:ascii="Arial" w:hAnsi="Arial" w:cs="Arial"/>
            <w:b/>
            <w:bCs/>
            <w:sz w:val="22"/>
          </w:rPr>
          <w:t>Matjaž Švagan</w:t>
        </w:r>
      </w:smartTag>
    </w:p>
    <w:sectPr w:rsidR="002D7F91" w:rsidSect="009A2FBA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E57" w:rsidRDefault="00E53E57" w:rsidP="00774902">
      <w:r>
        <w:separator/>
      </w:r>
    </w:p>
  </w:endnote>
  <w:endnote w:type="continuationSeparator" w:id="0">
    <w:p w:rsidR="00E53E57" w:rsidRDefault="00E53E57" w:rsidP="00774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53" w:rsidRDefault="00CA1C94" w:rsidP="009A2F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66A53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66A53" w:rsidRDefault="00666A53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A53" w:rsidRDefault="00CA1C94" w:rsidP="009A2F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666A53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8E39D8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66A53" w:rsidRDefault="00666A53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E57" w:rsidRDefault="00E53E57" w:rsidP="00774902">
      <w:r>
        <w:separator/>
      </w:r>
    </w:p>
  </w:footnote>
  <w:footnote w:type="continuationSeparator" w:id="0">
    <w:p w:rsidR="00E53E57" w:rsidRDefault="00E53E57" w:rsidP="00774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26"/>
    <w:multiLevelType w:val="hybridMultilevel"/>
    <w:tmpl w:val="B30EA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5D00DF"/>
    <w:multiLevelType w:val="hybridMultilevel"/>
    <w:tmpl w:val="9C18C5D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46B7A"/>
    <w:multiLevelType w:val="hybridMultilevel"/>
    <w:tmpl w:val="798A425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B4421"/>
    <w:multiLevelType w:val="hybridMultilevel"/>
    <w:tmpl w:val="A220238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533BA"/>
    <w:multiLevelType w:val="hybridMultilevel"/>
    <w:tmpl w:val="5C800130"/>
    <w:lvl w:ilvl="0" w:tplc="71DEADF0">
      <w:start w:val="1"/>
      <w:numFmt w:val="upperLetter"/>
      <w:lvlText w:val="%1."/>
      <w:lvlJc w:val="left"/>
      <w:pPr>
        <w:ind w:left="10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910"/>
    <w:rsid w:val="000761FA"/>
    <w:rsid w:val="001F1214"/>
    <w:rsid w:val="00210D51"/>
    <w:rsid w:val="00226C10"/>
    <w:rsid w:val="00296910"/>
    <w:rsid w:val="002D7159"/>
    <w:rsid w:val="002D7F91"/>
    <w:rsid w:val="0039741B"/>
    <w:rsid w:val="00530159"/>
    <w:rsid w:val="00575CCE"/>
    <w:rsid w:val="00666A53"/>
    <w:rsid w:val="00752B34"/>
    <w:rsid w:val="00774902"/>
    <w:rsid w:val="008E39D8"/>
    <w:rsid w:val="00900592"/>
    <w:rsid w:val="009A2FBA"/>
    <w:rsid w:val="00A22FCC"/>
    <w:rsid w:val="00B2005B"/>
    <w:rsid w:val="00BA54A0"/>
    <w:rsid w:val="00C07CF9"/>
    <w:rsid w:val="00CA1C94"/>
    <w:rsid w:val="00CD6B6C"/>
    <w:rsid w:val="00D16AF7"/>
    <w:rsid w:val="00D20756"/>
    <w:rsid w:val="00E53E57"/>
    <w:rsid w:val="00EB0AA1"/>
    <w:rsid w:val="00FC3F15"/>
    <w:rsid w:val="00FE0A26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2FBA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Naslov1">
    <w:name w:val="heading 1"/>
    <w:aliases w:val="PodP"/>
    <w:basedOn w:val="Navaden"/>
    <w:next w:val="Navaden"/>
    <w:link w:val="Naslov1Znak"/>
    <w:qFormat/>
    <w:rsid w:val="009A2FBA"/>
    <w:pPr>
      <w:keepNext/>
      <w:widowControl w:val="0"/>
      <w:tabs>
        <w:tab w:val="left" w:pos="-1080"/>
        <w:tab w:val="left" w:pos="-720"/>
        <w:tab w:val="left" w:pos="0"/>
        <w:tab w:val="left" w:pos="810"/>
        <w:tab w:val="left" w:pos="1080"/>
      </w:tabs>
      <w:outlineLvl w:val="0"/>
    </w:pPr>
    <w:rPr>
      <w:rFonts w:ascii="Times New Roman" w:hAnsi="Times New Roman"/>
      <w:b/>
      <w:snapToGrid w:val="0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PodP Znak"/>
    <w:basedOn w:val="Privzetapisavaodstavka"/>
    <w:link w:val="Naslov1"/>
    <w:rsid w:val="009A2FBA"/>
    <w:rPr>
      <w:rFonts w:ascii="Times New Roman" w:eastAsia="Times New Roman" w:hAnsi="Times New Roman" w:cs="Times New Roman"/>
      <w:b/>
      <w:snapToGrid w:val="0"/>
      <w:sz w:val="20"/>
      <w:szCs w:val="20"/>
      <w:lang w:val="en-US"/>
    </w:rPr>
  </w:style>
  <w:style w:type="paragraph" w:styleId="Telobesedila">
    <w:name w:val="Body Text"/>
    <w:basedOn w:val="Navaden"/>
    <w:link w:val="TelobesedilaZnak"/>
    <w:rsid w:val="009A2FBA"/>
    <w:pPr>
      <w:tabs>
        <w:tab w:val="left" w:pos="-1440"/>
      </w:tabs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9A2FBA"/>
    <w:rPr>
      <w:rFonts w:ascii="Times New Roman" w:eastAsia="Times New Roman" w:hAnsi="Times New Roman" w:cs="Times New Roman"/>
      <w:sz w:val="24"/>
      <w:szCs w:val="20"/>
    </w:rPr>
  </w:style>
  <w:style w:type="paragraph" w:styleId="Noga">
    <w:name w:val="footer"/>
    <w:basedOn w:val="Navaden"/>
    <w:link w:val="NogaZnak"/>
    <w:rsid w:val="009A2FB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FBA"/>
    <w:rPr>
      <w:rFonts w:ascii="Arial" w:eastAsia="Times New Roman" w:hAnsi="Arial" w:cs="Times New Roman"/>
      <w:szCs w:val="24"/>
    </w:rPr>
  </w:style>
  <w:style w:type="character" w:styleId="tevilkastrani">
    <w:name w:val="page number"/>
    <w:basedOn w:val="Privzetapisavaodstavka"/>
    <w:rsid w:val="009A2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Zagorje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Mlakar</dc:creator>
  <cp:keywords/>
  <dc:description/>
  <cp:lastModifiedBy>Brane Omahne</cp:lastModifiedBy>
  <cp:revision>17</cp:revision>
  <cp:lastPrinted>2010-12-08T09:38:00Z</cp:lastPrinted>
  <dcterms:created xsi:type="dcterms:W3CDTF">2010-12-01T06:41:00Z</dcterms:created>
  <dcterms:modified xsi:type="dcterms:W3CDTF">2010-12-08T09:38:00Z</dcterms:modified>
</cp:coreProperties>
</file>