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5"/>
        <w:gridCol w:w="4024"/>
        <w:gridCol w:w="1613"/>
      </w:tblGrid>
      <w:tr w:rsidR="00A24E00" w:rsidRPr="00A24E00" w:rsidTr="001F384B">
        <w:trPr>
          <w:trHeight w:val="1721"/>
        </w:trPr>
        <w:tc>
          <w:tcPr>
            <w:tcW w:w="2835" w:type="dxa"/>
          </w:tcPr>
          <w:tbl>
            <w:tblPr>
              <w:tblW w:w="7070" w:type="dxa"/>
              <w:tblInd w:w="108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44"/>
              <w:gridCol w:w="4392"/>
              <w:gridCol w:w="234"/>
            </w:tblGrid>
            <w:tr w:rsidR="00A24E00" w:rsidRPr="00A24E00" w:rsidTr="001F384B">
              <w:tc>
                <w:tcPr>
                  <w:tcW w:w="244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OBČINA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Hrib 17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1318 Loški Potok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Tel.: 8350-100</w:t>
                  </w:r>
                </w:p>
                <w:p w:rsidR="00A24E00" w:rsidRPr="00A24E00" w:rsidRDefault="00A24E00" w:rsidP="00A24E00">
                  <w:pPr>
                    <w:spacing w:after="0" w:line="240" w:lineRule="auto"/>
                    <w:ind w:left="69" w:right="-24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  <w:proofErr w:type="spellStart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Fax</w:t>
                  </w:r>
                  <w:proofErr w:type="spellEnd"/>
                  <w:r w:rsidRPr="00A24E0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  <w:t>.: 8350-102</w:t>
                  </w:r>
                </w:p>
              </w:tc>
              <w:tc>
                <w:tcPr>
                  <w:tcW w:w="4392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234" w:type="dxa"/>
                </w:tcPr>
                <w:p w:rsidR="00A24E00" w:rsidRPr="00A24E00" w:rsidRDefault="00A24E00" w:rsidP="00A24E00">
                  <w:pPr>
                    <w:spacing w:after="0" w:line="240" w:lineRule="auto"/>
                    <w:ind w:left="714" w:right="-650" w:hanging="357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24E0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C59C735" wp14:editId="3B3BEE02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1270</wp:posOffset>
                  </wp:positionV>
                  <wp:extent cx="964565" cy="1148715"/>
                  <wp:effectExtent l="0" t="0" r="698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  <w:p w:rsidR="00A24E00" w:rsidRPr="00A24E00" w:rsidRDefault="00A24E00" w:rsidP="00A24E00">
            <w:pPr>
              <w:spacing w:after="0" w:line="240" w:lineRule="auto"/>
              <w:ind w:right="-6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  <w:tr w:rsidR="00A24E00" w:rsidRPr="00A24E00" w:rsidTr="001F384B">
        <w:trPr>
          <w:trHeight w:val="71"/>
        </w:trPr>
        <w:tc>
          <w:tcPr>
            <w:tcW w:w="2835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7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024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613" w:type="dxa"/>
          </w:tcPr>
          <w:p w:rsidR="00A24E00" w:rsidRPr="00A24E00" w:rsidRDefault="00A24E00" w:rsidP="00A24E00">
            <w:pPr>
              <w:spacing w:after="0" w:line="240" w:lineRule="auto"/>
              <w:ind w:left="714" w:right="-650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</w:tr>
    </w:tbl>
    <w:p w:rsidR="00A24E00" w:rsidRPr="00A24E00" w:rsidRDefault="00A24E00" w:rsidP="00A24E00">
      <w:pPr>
        <w:spacing w:after="0" w:line="240" w:lineRule="auto"/>
        <w:ind w:left="714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24E00" w:rsidRPr="00A24E00" w:rsidRDefault="00BA0699" w:rsidP="00A24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GRADIVO ZA  5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REDNO SEJO OBČINSKEGA SVETA, 17. 09</w:t>
      </w:r>
      <w:r w:rsidR="00A24E00" w:rsidRPr="00A24E0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 2015</w:t>
      </w:r>
    </w:p>
    <w:p w:rsidR="00A24E00" w:rsidRPr="00A24E00" w:rsidRDefault="00A24E00" w:rsidP="00A24E00">
      <w:pPr>
        <w:spacing w:after="0" w:line="240" w:lineRule="auto"/>
        <w:ind w:left="357" w:right="-10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32DEF" w:rsidRPr="00A24E00" w:rsidRDefault="00BA0699" w:rsidP="00A24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POROČILO O IZVRŠITVI SKLEPOV 4. REDNE SEJE, 04. 06</w:t>
      </w:r>
      <w:r w:rsidR="005553FB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132DEF" w:rsidRDefault="00132DEF" w:rsidP="00A24E00">
      <w:pPr>
        <w:ind w:right="-142"/>
        <w:rPr>
          <w:rFonts w:ascii="Times New Roman" w:hAnsi="Times New Roman" w:cs="Times New Roman"/>
          <w:sz w:val="24"/>
          <w:szCs w:val="24"/>
        </w:rPr>
      </w:pPr>
      <w:r w:rsidRPr="00A24E00">
        <w:rPr>
          <w:rFonts w:ascii="Times New Roman" w:hAnsi="Times New Roman" w:cs="Times New Roman"/>
          <w:sz w:val="24"/>
          <w:szCs w:val="24"/>
        </w:rPr>
        <w:t xml:space="preserve">Realizacija sklepov </w:t>
      </w:r>
      <w:r w:rsidR="005553FB">
        <w:rPr>
          <w:rFonts w:ascii="Times New Roman" w:hAnsi="Times New Roman" w:cs="Times New Roman"/>
          <w:sz w:val="24"/>
          <w:szCs w:val="24"/>
        </w:rPr>
        <w:t xml:space="preserve"> je naslednja</w:t>
      </w:r>
      <w:r w:rsidRPr="00A24E00">
        <w:rPr>
          <w:rFonts w:ascii="Times New Roman" w:hAnsi="Times New Roman" w:cs="Times New Roman"/>
          <w:sz w:val="24"/>
          <w:szCs w:val="24"/>
        </w:rPr>
        <w:t>:</w:t>
      </w:r>
    </w:p>
    <w:p w:rsidR="005553FB" w:rsidRDefault="005553FB" w:rsidP="00A24E00">
      <w:pPr>
        <w:ind w:right="-142"/>
        <w:rPr>
          <w:rFonts w:ascii="Times New Roman" w:hAnsi="Times New Roman" w:cs="Times New Roman"/>
          <w:sz w:val="24"/>
          <w:szCs w:val="24"/>
        </w:rPr>
      </w:pPr>
    </w:p>
    <w:p w:rsidR="005553FB" w:rsidRPr="001F1DA2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2. </w:t>
      </w:r>
      <w:r w:rsidR="00B82732" w:rsidRPr="001F1DA2">
        <w:rPr>
          <w:rFonts w:ascii="Times New Roman" w:hAnsi="Times New Roman" w:cs="Times New Roman"/>
          <w:sz w:val="24"/>
          <w:szCs w:val="24"/>
        </w:rPr>
        <w:t xml:space="preserve">Sprejeto je bilo letno poročilo o poslovanju podjetja </w:t>
      </w:r>
      <w:proofErr w:type="spellStart"/>
      <w:r w:rsidR="00B82732" w:rsidRPr="001F1DA2">
        <w:rPr>
          <w:rFonts w:ascii="Times New Roman" w:hAnsi="Times New Roman" w:cs="Times New Roman"/>
          <w:sz w:val="24"/>
          <w:szCs w:val="24"/>
        </w:rPr>
        <w:t>Hydrovod</w:t>
      </w:r>
      <w:proofErr w:type="spellEnd"/>
      <w:r w:rsidR="00B82732" w:rsidRPr="001F1DA2">
        <w:rPr>
          <w:rFonts w:ascii="Times New Roman" w:hAnsi="Times New Roman" w:cs="Times New Roman"/>
          <w:sz w:val="24"/>
          <w:szCs w:val="24"/>
        </w:rPr>
        <w:t xml:space="preserve"> d. o. o. za leto 2014.</w:t>
      </w:r>
    </w:p>
    <w:p w:rsidR="005553FB" w:rsidRPr="001F1DA2" w:rsidRDefault="005553FB" w:rsidP="001A66B0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3. </w:t>
      </w:r>
      <w:r w:rsidR="00B82732" w:rsidRPr="001F1DA2">
        <w:rPr>
          <w:rFonts w:ascii="Times New Roman" w:hAnsi="Times New Roman" w:cs="Times New Roman"/>
          <w:sz w:val="24"/>
          <w:szCs w:val="24"/>
        </w:rPr>
        <w:t>Sprejeto je bilo letno poročilo o poslovanju podjetja Komunala d. o. o. Ribnica v letu 2014.</w:t>
      </w:r>
    </w:p>
    <w:p w:rsidR="001F1DA2" w:rsidRDefault="005553FB" w:rsidP="001F1DA2">
      <w:pPr>
        <w:spacing w:line="240" w:lineRule="auto"/>
        <w:ind w:left="567" w:right="-142" w:hanging="567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 xml:space="preserve">Ad 4. </w:t>
      </w:r>
      <w:r w:rsidR="00B82732" w:rsidRPr="001F1DA2">
        <w:rPr>
          <w:rFonts w:ascii="Times New Roman" w:hAnsi="Times New Roman" w:cs="Times New Roman"/>
          <w:sz w:val="24"/>
          <w:szCs w:val="24"/>
        </w:rPr>
        <w:t xml:space="preserve">Sprejet je bil zaključni račun proračuna občine za leto 2014 z vsemi prilogami. Objavljen je bil v Uradnem listu RS, štev. </w:t>
      </w:r>
      <w:r w:rsidR="001F1DA2" w:rsidRPr="001F1DA2">
        <w:rPr>
          <w:rFonts w:ascii="Times New Roman" w:hAnsi="Times New Roman" w:cs="Times New Roman"/>
          <w:sz w:val="24"/>
          <w:szCs w:val="24"/>
        </w:rPr>
        <w:t>44/2015.</w:t>
      </w:r>
    </w:p>
    <w:p w:rsidR="001F1DA2" w:rsidRPr="001F1DA2" w:rsidRDefault="001F1DA2" w:rsidP="001F1DA2">
      <w:pPr>
        <w:spacing w:line="240" w:lineRule="auto"/>
        <w:ind w:left="567" w:right="-142"/>
        <w:rPr>
          <w:rFonts w:ascii="Times New Roman" w:hAnsi="Times New Roman" w:cs="Times New Roman"/>
          <w:sz w:val="24"/>
          <w:szCs w:val="24"/>
        </w:rPr>
      </w:pPr>
      <w:r w:rsidRPr="001F1DA2">
        <w:rPr>
          <w:rFonts w:ascii="Times New Roman" w:hAnsi="Times New Roman" w:cs="Times New Roman"/>
          <w:sz w:val="24"/>
          <w:szCs w:val="24"/>
        </w:rPr>
        <w:t>Sprejeto je bilo tudi poročilo nadzornega odbora občine Loški Potok o pregledu proračuna in zaključnega računa proračuna občine za leto 2014.</w:t>
      </w:r>
    </w:p>
    <w:p w:rsidR="00EA524D" w:rsidRPr="00761F6E" w:rsidRDefault="00132DEF" w:rsidP="00EA524D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761F6E">
        <w:rPr>
          <w:rFonts w:ascii="Times New Roman" w:hAnsi="Times New Roman" w:cs="Times New Roman"/>
          <w:sz w:val="24"/>
          <w:szCs w:val="24"/>
        </w:rPr>
        <w:t>Ad</w:t>
      </w:r>
      <w:r w:rsidR="00EA524D" w:rsidRPr="00761F6E">
        <w:rPr>
          <w:rFonts w:ascii="Times New Roman" w:hAnsi="Times New Roman" w:cs="Times New Roman"/>
          <w:sz w:val="24"/>
          <w:szCs w:val="24"/>
        </w:rPr>
        <w:t xml:space="preserve"> </w:t>
      </w:r>
      <w:r w:rsidRPr="00761F6E">
        <w:rPr>
          <w:rFonts w:ascii="Times New Roman" w:hAnsi="Times New Roman" w:cs="Times New Roman"/>
          <w:sz w:val="24"/>
          <w:szCs w:val="24"/>
        </w:rPr>
        <w:t xml:space="preserve">5. </w:t>
      </w:r>
      <w:r w:rsidR="00761F6E" w:rsidRPr="00761F6E">
        <w:rPr>
          <w:rFonts w:ascii="Times New Roman" w:hAnsi="Times New Roman" w:cs="Times New Roman"/>
          <w:sz w:val="24"/>
          <w:szCs w:val="24"/>
        </w:rPr>
        <w:t>Obravnavan je bil osnutek Statuta občine. Za 5. redno sejo je pripravljen predlog statuta za sprejem na občinskem svetu.</w:t>
      </w:r>
    </w:p>
    <w:p w:rsidR="00132DEF" w:rsidRPr="00761F6E" w:rsidRDefault="00132DEF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761F6E">
        <w:rPr>
          <w:rFonts w:ascii="Times New Roman" w:hAnsi="Times New Roman" w:cs="Times New Roman"/>
          <w:sz w:val="24"/>
          <w:szCs w:val="24"/>
        </w:rPr>
        <w:t>Ad</w:t>
      </w:r>
      <w:r w:rsidR="00EA524D" w:rsidRPr="00761F6E">
        <w:rPr>
          <w:rFonts w:ascii="Times New Roman" w:hAnsi="Times New Roman" w:cs="Times New Roman"/>
          <w:sz w:val="24"/>
          <w:szCs w:val="24"/>
        </w:rPr>
        <w:t xml:space="preserve"> </w:t>
      </w:r>
      <w:r w:rsidR="00592A93" w:rsidRPr="00761F6E">
        <w:rPr>
          <w:rFonts w:ascii="Times New Roman" w:hAnsi="Times New Roman" w:cs="Times New Roman"/>
          <w:sz w:val="24"/>
          <w:szCs w:val="24"/>
        </w:rPr>
        <w:t>6</w:t>
      </w:r>
      <w:r w:rsidRPr="00761F6E">
        <w:rPr>
          <w:rFonts w:ascii="Times New Roman" w:hAnsi="Times New Roman" w:cs="Times New Roman"/>
          <w:sz w:val="24"/>
          <w:szCs w:val="24"/>
        </w:rPr>
        <w:t xml:space="preserve">. </w:t>
      </w:r>
      <w:r w:rsidR="00761F6E" w:rsidRPr="00761F6E">
        <w:rPr>
          <w:rFonts w:ascii="Times New Roman" w:hAnsi="Times New Roman" w:cs="Times New Roman"/>
          <w:sz w:val="24"/>
          <w:szCs w:val="24"/>
        </w:rPr>
        <w:t>Obravnavan je bil osnutek poslovnika občinskega sveta. Za 5. redno sejo je pripravljen predlog poslovnika za sprejem na občinskem svetu.</w:t>
      </w:r>
    </w:p>
    <w:p w:rsidR="00592A93" w:rsidRPr="00A200D0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7. </w:t>
      </w:r>
      <w:r w:rsidR="00A200D0" w:rsidRPr="00A200D0">
        <w:rPr>
          <w:rFonts w:ascii="Times New Roman" w:hAnsi="Times New Roman" w:cs="Times New Roman"/>
          <w:sz w:val="24"/>
          <w:szCs w:val="24"/>
        </w:rPr>
        <w:t>Sprejet je bil sklep o prenehanju veljavnosti sklepa o načinu financiranja političnih strank v občini Loški Potok (Ur. list RS, štev. 47/1995). Sklep je bil objavljen v Uradnem listu RS, štev. 44/2015.</w:t>
      </w:r>
    </w:p>
    <w:p w:rsidR="00592A93" w:rsidRPr="00A200D0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8. </w:t>
      </w:r>
      <w:r w:rsidR="00A200D0" w:rsidRPr="00A200D0">
        <w:rPr>
          <w:rFonts w:ascii="Times New Roman" w:hAnsi="Times New Roman" w:cs="Times New Roman"/>
          <w:sz w:val="24"/>
          <w:szCs w:val="24"/>
        </w:rPr>
        <w:t>Župan je občinski svet seznanil s tem, da je sprejel Dokument identifikacije investicijskega projekta za investicijo »Zbirni center Mali Log« in tako izpolnil zakonsko obveznost glede seznanitve s sprejeto odločitvijo.</w:t>
      </w:r>
    </w:p>
    <w:p w:rsidR="00592A93" w:rsidRDefault="00592A93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200D0">
        <w:rPr>
          <w:rFonts w:ascii="Times New Roman" w:hAnsi="Times New Roman" w:cs="Times New Roman"/>
          <w:sz w:val="24"/>
          <w:szCs w:val="24"/>
        </w:rPr>
        <w:t xml:space="preserve">Ad 9. </w:t>
      </w:r>
      <w:r w:rsidR="00A200D0">
        <w:rPr>
          <w:rFonts w:ascii="Times New Roman" w:hAnsi="Times New Roman" w:cs="Times New Roman"/>
          <w:sz w:val="24"/>
          <w:szCs w:val="24"/>
        </w:rPr>
        <w:t>Sprejetih je bilo več sklepov v zvezi z gospodarjenjem z občinskim premoženjem. Sklep o ukinitvi statusa javnega dobra na 15 parcelah v k. o. Hrib – Ribniški je bil objavljen v Uradnem listu RS, štev. 44/2015.</w:t>
      </w:r>
    </w:p>
    <w:p w:rsidR="00A200D0" w:rsidRDefault="00A200D0" w:rsidP="00A200D0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9. 2015 bo izvedena javna dražba za odprodajo parcele štev. 3471/27 k. o. Retje – sklep se izvaja.</w:t>
      </w:r>
    </w:p>
    <w:p w:rsidR="005F6910" w:rsidRDefault="005F6910" w:rsidP="005F6910">
      <w:pPr>
        <w:spacing w:line="240" w:lineRule="auto"/>
        <w:ind w:left="426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Občina je KMS d. o. o. obvestila o nameravanem odkupu parcele štev. 8/17 k. o. Travnik. Doslej nismo prejeli odgovora glede naše ponudbe.</w:t>
      </w:r>
    </w:p>
    <w:p w:rsidR="001A66B0" w:rsidRDefault="001A66B0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r w:rsidRPr="00AF5E90">
        <w:rPr>
          <w:rFonts w:ascii="Times New Roman" w:hAnsi="Times New Roman" w:cs="Times New Roman"/>
          <w:sz w:val="24"/>
          <w:szCs w:val="24"/>
        </w:rPr>
        <w:t xml:space="preserve">Ad 10. </w:t>
      </w:r>
      <w:r w:rsidR="00AF5E90" w:rsidRPr="00AF5E90">
        <w:rPr>
          <w:rFonts w:ascii="Times New Roman" w:hAnsi="Times New Roman" w:cs="Times New Roman"/>
          <w:sz w:val="24"/>
          <w:szCs w:val="24"/>
        </w:rPr>
        <w:t>O sklepih, ki so bili sprejeti v zvezi s prošnjami društev in drugih prosilcev so bili le-ti obveščeni. Odobrena sredstva so bila nakazana.</w:t>
      </w:r>
    </w:p>
    <w:p w:rsidR="005F6910" w:rsidRPr="00AF5E90" w:rsidRDefault="005F6910" w:rsidP="00592A93">
      <w:pPr>
        <w:spacing w:line="240" w:lineRule="auto"/>
        <w:ind w:left="426" w:right="-142" w:hanging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524D" w:rsidRDefault="00EA524D" w:rsidP="00EA524D">
      <w:pPr>
        <w:spacing w:after="0" w:line="240" w:lineRule="auto"/>
        <w:ind w:left="637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Župan:</w:t>
      </w:r>
    </w:p>
    <w:p w:rsidR="00EA524D" w:rsidRPr="00A24E00" w:rsidRDefault="00EA524D" w:rsidP="00EA524D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Ivan Benčina</w:t>
      </w:r>
    </w:p>
    <w:sectPr w:rsidR="00EA524D" w:rsidRPr="00A24E00" w:rsidSect="00EA524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8F7"/>
    <w:multiLevelType w:val="hybridMultilevel"/>
    <w:tmpl w:val="9168DA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F"/>
    <w:rsid w:val="00132DEF"/>
    <w:rsid w:val="001A66B0"/>
    <w:rsid w:val="001F1DA2"/>
    <w:rsid w:val="005553FB"/>
    <w:rsid w:val="00592A93"/>
    <w:rsid w:val="005F6910"/>
    <w:rsid w:val="00633C8A"/>
    <w:rsid w:val="00732C22"/>
    <w:rsid w:val="00761F6E"/>
    <w:rsid w:val="00862BB7"/>
    <w:rsid w:val="008A1D1F"/>
    <w:rsid w:val="00A200D0"/>
    <w:rsid w:val="00A24E00"/>
    <w:rsid w:val="00A41FDF"/>
    <w:rsid w:val="00AF5E90"/>
    <w:rsid w:val="00B064DD"/>
    <w:rsid w:val="00B82732"/>
    <w:rsid w:val="00BA0699"/>
    <w:rsid w:val="00BC46F5"/>
    <w:rsid w:val="00C67FCD"/>
    <w:rsid w:val="00DE238C"/>
    <w:rsid w:val="00EA524D"/>
    <w:rsid w:val="00F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Mojca</cp:lastModifiedBy>
  <cp:revision>5</cp:revision>
  <cp:lastPrinted>2015-03-12T08:57:00Z</cp:lastPrinted>
  <dcterms:created xsi:type="dcterms:W3CDTF">2015-09-08T10:14:00Z</dcterms:created>
  <dcterms:modified xsi:type="dcterms:W3CDTF">2015-09-10T06:23:00Z</dcterms:modified>
</cp:coreProperties>
</file>