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F14" w:rsidRPr="00813F14" w:rsidRDefault="00813F14" w:rsidP="00813F14">
      <w:pPr>
        <w:autoSpaceDE w:val="0"/>
        <w:autoSpaceDN w:val="0"/>
        <w:adjustRightInd w:val="0"/>
        <w:spacing w:after="0" w:line="240" w:lineRule="auto"/>
        <w:jc w:val="both"/>
        <w:rPr>
          <w:rFonts w:ascii="Tahoma" w:hAnsi="Tahoma" w:cs="Tahoma"/>
          <w:iCs/>
          <w:color w:val="000000"/>
          <w:sz w:val="20"/>
        </w:rPr>
      </w:pPr>
    </w:p>
    <w:p w:rsidR="00813F14" w:rsidRPr="00813F14" w:rsidRDefault="00813F14" w:rsidP="00813F14">
      <w:pPr>
        <w:autoSpaceDE w:val="0"/>
        <w:autoSpaceDN w:val="0"/>
        <w:adjustRightInd w:val="0"/>
        <w:spacing w:after="0" w:line="240" w:lineRule="auto"/>
        <w:jc w:val="both"/>
        <w:rPr>
          <w:rFonts w:ascii="Tahoma" w:hAnsi="Tahoma" w:cs="Tahoma"/>
          <w:iCs/>
          <w:color w:val="000000"/>
          <w:sz w:val="20"/>
        </w:rPr>
      </w:pPr>
      <w:r w:rsidRPr="00813F14">
        <w:rPr>
          <w:rFonts w:ascii="Tahoma" w:hAnsi="Tahoma" w:cs="Tahoma"/>
          <w:iCs/>
          <w:color w:val="000000"/>
          <w:sz w:val="20"/>
        </w:rPr>
        <w:t xml:space="preserve">Številka: </w:t>
      </w:r>
      <w:r w:rsidR="00121A65">
        <w:rPr>
          <w:rFonts w:ascii="Tahoma" w:hAnsi="Tahoma" w:cs="Tahoma"/>
          <w:iCs/>
          <w:color w:val="000000"/>
          <w:sz w:val="20"/>
        </w:rPr>
        <w:t>354-0003/2011-12</w:t>
      </w:r>
    </w:p>
    <w:p w:rsidR="00813F14" w:rsidRPr="00813F14" w:rsidRDefault="00813F14" w:rsidP="00813F14">
      <w:pPr>
        <w:autoSpaceDE w:val="0"/>
        <w:autoSpaceDN w:val="0"/>
        <w:adjustRightInd w:val="0"/>
        <w:spacing w:after="0" w:line="240" w:lineRule="auto"/>
        <w:jc w:val="both"/>
        <w:rPr>
          <w:rFonts w:ascii="Tahoma" w:hAnsi="Tahoma" w:cs="Tahoma"/>
          <w:iCs/>
          <w:color w:val="000000"/>
          <w:sz w:val="20"/>
        </w:rPr>
      </w:pPr>
      <w:r w:rsidRPr="00813F14">
        <w:rPr>
          <w:rFonts w:ascii="Tahoma" w:hAnsi="Tahoma" w:cs="Tahoma"/>
          <w:iCs/>
          <w:color w:val="000000"/>
          <w:sz w:val="20"/>
        </w:rPr>
        <w:t>Datum: 10.06.2019</w:t>
      </w:r>
    </w:p>
    <w:p w:rsidR="00813F14" w:rsidRDefault="00813F14" w:rsidP="00813F14">
      <w:pPr>
        <w:autoSpaceDE w:val="0"/>
        <w:autoSpaceDN w:val="0"/>
        <w:adjustRightInd w:val="0"/>
        <w:spacing w:after="0" w:line="240" w:lineRule="auto"/>
        <w:jc w:val="both"/>
        <w:rPr>
          <w:rFonts w:ascii="Tahoma" w:hAnsi="Tahoma" w:cs="Tahoma"/>
          <w:b/>
          <w:iCs/>
          <w:color w:val="000000"/>
        </w:rPr>
      </w:pPr>
    </w:p>
    <w:p w:rsidR="00813F14" w:rsidRDefault="00813F14" w:rsidP="00813F14">
      <w:pPr>
        <w:autoSpaceDE w:val="0"/>
        <w:autoSpaceDN w:val="0"/>
        <w:adjustRightInd w:val="0"/>
        <w:spacing w:after="0" w:line="240" w:lineRule="auto"/>
        <w:jc w:val="both"/>
        <w:rPr>
          <w:rFonts w:ascii="Tahoma" w:hAnsi="Tahoma" w:cs="Tahoma"/>
          <w:b/>
          <w:iCs/>
          <w:color w:val="000000"/>
        </w:rPr>
      </w:pPr>
    </w:p>
    <w:p w:rsidR="00813F14" w:rsidRDefault="00813F14" w:rsidP="00813F14">
      <w:pPr>
        <w:autoSpaceDE w:val="0"/>
        <w:autoSpaceDN w:val="0"/>
        <w:adjustRightInd w:val="0"/>
        <w:spacing w:after="0" w:line="240" w:lineRule="auto"/>
        <w:jc w:val="both"/>
        <w:rPr>
          <w:rFonts w:ascii="Tahoma" w:hAnsi="Tahoma" w:cs="Tahoma"/>
          <w:b/>
          <w:iCs/>
          <w:color w:val="000000"/>
        </w:rPr>
      </w:pPr>
      <w:r>
        <w:rPr>
          <w:rFonts w:ascii="Tahoma" w:hAnsi="Tahoma" w:cs="Tahoma"/>
          <w:b/>
          <w:iCs/>
          <w:color w:val="000000"/>
        </w:rPr>
        <w:t xml:space="preserve">ODBOR ZA KOMUNALNE ZADEVE IN </w:t>
      </w:r>
    </w:p>
    <w:p w:rsidR="00813F14" w:rsidRPr="00B101B2" w:rsidRDefault="00813F14" w:rsidP="00813F14">
      <w:pPr>
        <w:autoSpaceDE w:val="0"/>
        <w:autoSpaceDN w:val="0"/>
        <w:adjustRightInd w:val="0"/>
        <w:spacing w:after="0" w:line="240" w:lineRule="auto"/>
        <w:jc w:val="both"/>
        <w:rPr>
          <w:rFonts w:ascii="Tahoma" w:hAnsi="Tahoma" w:cs="Tahoma"/>
          <w:b/>
          <w:iCs/>
          <w:color w:val="000000"/>
        </w:rPr>
      </w:pPr>
      <w:r>
        <w:rPr>
          <w:rFonts w:ascii="Tahoma" w:hAnsi="Tahoma" w:cs="Tahoma"/>
          <w:b/>
          <w:iCs/>
          <w:color w:val="000000"/>
        </w:rPr>
        <w:t xml:space="preserve">VARSTVO OKOLJA </w:t>
      </w:r>
      <w:r w:rsidRPr="00B101B2">
        <w:rPr>
          <w:rFonts w:ascii="Tahoma" w:hAnsi="Tahoma" w:cs="Tahoma"/>
          <w:b/>
          <w:iCs/>
          <w:color w:val="000000"/>
        </w:rPr>
        <w:t>OBČINE PREVALJE</w:t>
      </w:r>
    </w:p>
    <w:p w:rsidR="00813F14" w:rsidRPr="00B101B2" w:rsidRDefault="00813F14" w:rsidP="00813F14">
      <w:pPr>
        <w:autoSpaceDE w:val="0"/>
        <w:autoSpaceDN w:val="0"/>
        <w:adjustRightInd w:val="0"/>
        <w:spacing w:after="0" w:line="240" w:lineRule="auto"/>
        <w:jc w:val="both"/>
        <w:rPr>
          <w:rFonts w:ascii="Tahoma" w:hAnsi="Tahoma" w:cs="Tahoma"/>
          <w:b/>
          <w:iCs/>
          <w:color w:val="000000"/>
        </w:rPr>
      </w:pPr>
    </w:p>
    <w:p w:rsidR="00813F14" w:rsidRPr="0085153B" w:rsidRDefault="00813F14" w:rsidP="00813F14">
      <w:pPr>
        <w:autoSpaceDE w:val="0"/>
        <w:autoSpaceDN w:val="0"/>
        <w:adjustRightInd w:val="0"/>
        <w:spacing w:after="0" w:line="240" w:lineRule="auto"/>
        <w:jc w:val="both"/>
        <w:rPr>
          <w:rFonts w:ascii="Tahoma" w:hAnsi="Tahoma" w:cs="Tahoma"/>
          <w:b/>
          <w:iCs/>
          <w:color w:val="000000"/>
        </w:rPr>
      </w:pPr>
    </w:p>
    <w:p w:rsidR="00813F14" w:rsidRPr="00813F14" w:rsidRDefault="00813F14" w:rsidP="00121A65">
      <w:pPr>
        <w:tabs>
          <w:tab w:val="left" w:pos="2674"/>
        </w:tabs>
        <w:suppressAutoHyphens/>
        <w:jc w:val="both"/>
        <w:rPr>
          <w:rFonts w:ascii="Tahoma" w:hAnsi="Tahoma" w:cs="Tahoma"/>
          <w:b/>
        </w:rPr>
      </w:pPr>
      <w:r w:rsidRPr="00813F14">
        <w:rPr>
          <w:rFonts w:ascii="Tahoma" w:hAnsi="Tahoma" w:cs="Tahoma"/>
          <w:b/>
          <w:iCs/>
          <w:color w:val="000000"/>
        </w:rPr>
        <w:t>ZADEVA:</w:t>
      </w:r>
      <w:r w:rsidRPr="00813F14">
        <w:rPr>
          <w:rFonts w:ascii="Tahoma" w:hAnsi="Tahoma" w:cs="Tahoma"/>
          <w:b/>
        </w:rPr>
        <w:t xml:space="preserve">  Predlog odloka o ravnanju s komunalnimi odpadki v občinah Koroške regije – prva obravnava</w:t>
      </w:r>
    </w:p>
    <w:p w:rsidR="00813F14" w:rsidRPr="00B101B2" w:rsidRDefault="00813F14" w:rsidP="00813F14">
      <w:pPr>
        <w:autoSpaceDE w:val="0"/>
        <w:autoSpaceDN w:val="0"/>
        <w:adjustRightInd w:val="0"/>
        <w:spacing w:after="0" w:line="240" w:lineRule="auto"/>
        <w:jc w:val="both"/>
        <w:rPr>
          <w:rFonts w:ascii="Tahoma" w:hAnsi="Tahoma" w:cs="Tahoma"/>
          <w:b/>
          <w:iCs/>
          <w:color w:val="000000"/>
        </w:rPr>
      </w:pPr>
    </w:p>
    <w:p w:rsidR="00813F14" w:rsidRPr="0085153B" w:rsidRDefault="00813F14" w:rsidP="00813F14">
      <w:pPr>
        <w:autoSpaceDE w:val="0"/>
        <w:autoSpaceDN w:val="0"/>
        <w:adjustRightInd w:val="0"/>
        <w:spacing w:after="0" w:line="240" w:lineRule="auto"/>
        <w:jc w:val="both"/>
        <w:rPr>
          <w:rFonts w:ascii="Tahoma" w:hAnsi="Tahoma" w:cs="Tahoma"/>
          <w:b/>
          <w:iCs/>
          <w:color w:val="000000"/>
        </w:rPr>
      </w:pPr>
      <w:r w:rsidRPr="0085153B">
        <w:rPr>
          <w:rFonts w:ascii="Tahoma" w:hAnsi="Tahoma" w:cs="Tahoma"/>
          <w:b/>
          <w:iCs/>
          <w:color w:val="000000"/>
        </w:rPr>
        <w:t>PRAVNA PODLAGA</w:t>
      </w:r>
    </w:p>
    <w:p w:rsidR="00813F14" w:rsidRPr="00813F14" w:rsidRDefault="00813F14" w:rsidP="00813F14">
      <w:pPr>
        <w:jc w:val="both"/>
        <w:rPr>
          <w:rFonts w:ascii="Tahoma" w:hAnsi="Tahoma" w:cs="Tahoma"/>
          <w:szCs w:val="18"/>
        </w:rPr>
      </w:pPr>
      <w:r w:rsidRPr="00813F14">
        <w:rPr>
          <w:rFonts w:ascii="Tahoma" w:hAnsi="Tahoma" w:cs="Tahoma"/>
          <w:szCs w:val="18"/>
        </w:rPr>
        <w:t xml:space="preserve">33. člen Zakona o lokalni samoupravi (Uradni list RS št. 72/93 in naslednji), 19. člen Statuta Občine </w:t>
      </w:r>
      <w:r w:rsidR="0019340F">
        <w:rPr>
          <w:rFonts w:ascii="Tahoma" w:hAnsi="Tahoma" w:cs="Tahoma"/>
          <w:szCs w:val="18"/>
        </w:rPr>
        <w:t>Prevalje</w:t>
      </w:r>
      <w:r w:rsidRPr="00813F14">
        <w:rPr>
          <w:rFonts w:ascii="Tahoma" w:hAnsi="Tahoma" w:cs="Tahoma"/>
          <w:szCs w:val="18"/>
        </w:rPr>
        <w:t xml:space="preserve"> (Uradno glasilo slovenskih občin št. </w:t>
      </w:r>
      <w:r w:rsidR="0019340F">
        <w:rPr>
          <w:rFonts w:ascii="Tahoma" w:hAnsi="Tahoma" w:cs="Tahoma"/>
          <w:szCs w:val="18"/>
        </w:rPr>
        <w:t>70/15</w:t>
      </w:r>
      <w:r w:rsidRPr="00813F14">
        <w:rPr>
          <w:rFonts w:ascii="Tahoma" w:hAnsi="Tahoma" w:cs="Tahoma"/>
          <w:szCs w:val="18"/>
        </w:rPr>
        <w:t>), 149. člena Zakona o varstvu okolja (Uradni list RS, št. 39/06 – UPB), 3., 6. in 7. člena Zakona o gospodarskih javnih službah (Uradni list RS, št. 32/93, 30/98 – ZZLPPO, 127/06-ZJZP)</w:t>
      </w:r>
    </w:p>
    <w:p w:rsidR="00813F14" w:rsidRDefault="00813F14" w:rsidP="00813F14">
      <w:pPr>
        <w:autoSpaceDE w:val="0"/>
        <w:autoSpaceDN w:val="0"/>
        <w:adjustRightInd w:val="0"/>
        <w:spacing w:after="0" w:line="240" w:lineRule="auto"/>
        <w:jc w:val="both"/>
        <w:rPr>
          <w:rFonts w:ascii="Tahoma" w:hAnsi="Tahoma" w:cs="Tahoma"/>
          <w:b/>
          <w:iCs/>
          <w:color w:val="000000"/>
        </w:rPr>
      </w:pPr>
    </w:p>
    <w:p w:rsidR="00813F14" w:rsidRDefault="00813F14" w:rsidP="00813F14">
      <w:pPr>
        <w:autoSpaceDE w:val="0"/>
        <w:autoSpaceDN w:val="0"/>
        <w:adjustRightInd w:val="0"/>
        <w:spacing w:after="0" w:line="240" w:lineRule="auto"/>
        <w:jc w:val="both"/>
        <w:rPr>
          <w:rFonts w:ascii="Tahoma" w:hAnsi="Tahoma" w:cs="Tahoma"/>
          <w:b/>
          <w:iCs/>
          <w:color w:val="000000"/>
        </w:rPr>
      </w:pPr>
      <w:r>
        <w:rPr>
          <w:rFonts w:ascii="Tahoma" w:hAnsi="Tahoma" w:cs="Tahoma"/>
          <w:b/>
          <w:iCs/>
          <w:color w:val="000000"/>
        </w:rPr>
        <w:t>OBRAZLOŽITEV:</w:t>
      </w:r>
    </w:p>
    <w:p w:rsidR="00813F14" w:rsidRPr="00813F14" w:rsidRDefault="00813F14" w:rsidP="00813F14">
      <w:pPr>
        <w:numPr>
          <w:ilvl w:val="0"/>
          <w:numId w:val="3"/>
        </w:numPr>
        <w:spacing w:after="0" w:line="240" w:lineRule="auto"/>
        <w:ind w:left="284" w:hanging="284"/>
        <w:jc w:val="both"/>
        <w:rPr>
          <w:rFonts w:ascii="Tahoma" w:hAnsi="Tahoma" w:cs="Tahoma"/>
          <w:b/>
          <w:szCs w:val="18"/>
        </w:rPr>
      </w:pPr>
      <w:r w:rsidRPr="00813F14">
        <w:rPr>
          <w:rFonts w:ascii="Tahoma" w:hAnsi="Tahoma" w:cs="Tahoma"/>
          <w:b/>
          <w:szCs w:val="18"/>
        </w:rPr>
        <w:t xml:space="preserve">Ocena stanja: </w:t>
      </w:r>
    </w:p>
    <w:p w:rsidR="00813F14" w:rsidRPr="00813F14" w:rsidRDefault="00813F14" w:rsidP="00E704C7">
      <w:pPr>
        <w:jc w:val="both"/>
        <w:rPr>
          <w:rFonts w:ascii="Tahoma" w:hAnsi="Tahoma" w:cs="Tahoma"/>
          <w:szCs w:val="18"/>
        </w:rPr>
      </w:pPr>
      <w:r w:rsidRPr="00813F14">
        <w:rPr>
          <w:rFonts w:ascii="Tahoma" w:hAnsi="Tahoma" w:cs="Tahoma"/>
          <w:szCs w:val="18"/>
        </w:rPr>
        <w:t>Dvanajst koroških občin je v letu 2011 sprejelo skupni Odlok o načinu izvajanja gospodarske javne službe ravnanja s komunalnimi odpadki v Koroški regiji (Uradni list RS, Št. 85/2011). Bistvena določila tega Odloka so bila, da se vse GJS ravnanja z odpadki izvajajo v KOCEROD d.o.o., da so cene vseh storitev enake v vseh dvanajstih občinah in da se pristojnost potrjevanja cen prenese na Svet ustanoviteljev. Po sedmih letih veljave tega Odloka ugotavljamo, da se zbiranje komunalnih odpadkov še ni preneslo na Kocerod d.o.o., da to javno službo še vedno izvajajo štiri komunalna podjetja in da cene za zbiranje komunalnih odpadkov niso enake v vseh dvanajstih občinah, saj jih oblikujejo v štirih podjetjih, potrjujejo pa v dvanajstih občinah.</w:t>
      </w:r>
      <w:r w:rsidRPr="00813F14">
        <w:rPr>
          <w:rFonts w:ascii="Tahoma" w:hAnsi="Tahoma" w:cs="Tahoma"/>
          <w:szCs w:val="18"/>
        </w:rPr>
        <w:tab/>
      </w:r>
    </w:p>
    <w:p w:rsidR="00813F14" w:rsidRPr="00813F14" w:rsidRDefault="00813F14" w:rsidP="00813F14">
      <w:pPr>
        <w:numPr>
          <w:ilvl w:val="0"/>
          <w:numId w:val="3"/>
        </w:numPr>
        <w:spacing w:after="0" w:line="240" w:lineRule="auto"/>
        <w:ind w:left="426" w:hanging="426"/>
        <w:jc w:val="both"/>
        <w:rPr>
          <w:rFonts w:ascii="Tahoma" w:hAnsi="Tahoma" w:cs="Tahoma"/>
          <w:b/>
          <w:szCs w:val="18"/>
        </w:rPr>
      </w:pPr>
      <w:r w:rsidRPr="00813F14">
        <w:rPr>
          <w:rFonts w:ascii="Tahoma" w:hAnsi="Tahoma" w:cs="Tahoma"/>
          <w:b/>
          <w:szCs w:val="18"/>
        </w:rPr>
        <w:t xml:space="preserve">Razlogi za sprejem: </w:t>
      </w:r>
    </w:p>
    <w:p w:rsidR="00813F14" w:rsidRPr="00813F14" w:rsidRDefault="00813F14" w:rsidP="007831CB">
      <w:pPr>
        <w:spacing w:line="240" w:lineRule="exact"/>
        <w:jc w:val="both"/>
        <w:rPr>
          <w:rFonts w:ascii="Tahoma" w:hAnsi="Tahoma" w:cs="Tahoma"/>
          <w:szCs w:val="18"/>
        </w:rPr>
      </w:pPr>
      <w:r w:rsidRPr="00813F14">
        <w:rPr>
          <w:rFonts w:ascii="Tahoma" w:hAnsi="Tahoma" w:cs="Tahoma"/>
          <w:szCs w:val="18"/>
        </w:rPr>
        <w:t xml:space="preserve">Svet ustanoviteljev Kocerod je na svoji 22. redni seji, dne 28.2.2019, sprejel sklep, da direktor KOCEROD d.o.o. v sodelovanju s strokovnimi službami občin pripravi nov odlok o ravnanju s komunalnimi odpadki v občinah Koroške regije. </w:t>
      </w:r>
    </w:p>
    <w:p w:rsidR="00813F14" w:rsidRPr="007831CB" w:rsidRDefault="00813F14" w:rsidP="007831CB">
      <w:pPr>
        <w:spacing w:line="240" w:lineRule="exact"/>
        <w:rPr>
          <w:rFonts w:ascii="Tahoma" w:hAnsi="Tahoma" w:cs="Tahoma"/>
          <w:b/>
          <w:szCs w:val="18"/>
        </w:rPr>
      </w:pPr>
      <w:r w:rsidRPr="00813F14">
        <w:rPr>
          <w:rFonts w:ascii="Tahoma" w:hAnsi="Tahoma" w:cs="Tahoma"/>
          <w:b/>
          <w:szCs w:val="18"/>
        </w:rPr>
        <w:t>c) Cil</w:t>
      </w:r>
      <w:r w:rsidR="007831CB">
        <w:rPr>
          <w:rFonts w:ascii="Tahoma" w:hAnsi="Tahoma" w:cs="Tahoma"/>
          <w:b/>
          <w:szCs w:val="18"/>
        </w:rPr>
        <w:t>ji, načela in predlogi rešitev:</w:t>
      </w:r>
    </w:p>
    <w:p w:rsidR="00813F14" w:rsidRPr="00813F14" w:rsidRDefault="00813F14" w:rsidP="00813F14">
      <w:pPr>
        <w:spacing w:line="240" w:lineRule="exact"/>
        <w:jc w:val="both"/>
        <w:rPr>
          <w:rFonts w:ascii="Tahoma" w:hAnsi="Tahoma" w:cs="Tahoma"/>
          <w:b/>
        </w:rPr>
      </w:pPr>
      <w:r w:rsidRPr="00813F14">
        <w:rPr>
          <w:rFonts w:ascii="Tahoma" w:hAnsi="Tahoma" w:cs="Tahoma"/>
          <w:b/>
        </w:rPr>
        <w:t xml:space="preserve">Cilji: </w:t>
      </w:r>
    </w:p>
    <w:p w:rsidR="00813F14" w:rsidRPr="00813F14" w:rsidRDefault="00813F14" w:rsidP="00813F14">
      <w:pPr>
        <w:numPr>
          <w:ilvl w:val="0"/>
          <w:numId w:val="5"/>
        </w:numPr>
        <w:spacing w:after="0" w:line="240" w:lineRule="auto"/>
        <w:jc w:val="both"/>
        <w:rPr>
          <w:rFonts w:ascii="Tahoma" w:hAnsi="Tahoma" w:cs="Tahoma"/>
        </w:rPr>
      </w:pPr>
      <w:r w:rsidRPr="00813F14">
        <w:rPr>
          <w:rFonts w:ascii="Tahoma" w:hAnsi="Tahoma" w:cs="Tahoma"/>
        </w:rPr>
        <w:t xml:space="preserve">slediti določbam predpisov na tem področju; </w:t>
      </w:r>
    </w:p>
    <w:p w:rsidR="00813F14" w:rsidRPr="00813F14" w:rsidRDefault="00813F14" w:rsidP="00813F14">
      <w:pPr>
        <w:numPr>
          <w:ilvl w:val="0"/>
          <w:numId w:val="5"/>
        </w:numPr>
        <w:spacing w:after="0" w:line="240" w:lineRule="auto"/>
        <w:jc w:val="both"/>
        <w:rPr>
          <w:rFonts w:ascii="Tahoma" w:hAnsi="Tahoma" w:cs="Tahoma"/>
        </w:rPr>
      </w:pPr>
      <w:r w:rsidRPr="00813F14">
        <w:rPr>
          <w:rFonts w:ascii="Tahoma" w:hAnsi="Tahoma" w:cs="Tahoma"/>
        </w:rPr>
        <w:t>zmanjšati količino odloženih ostankov odpadkov;</w:t>
      </w:r>
    </w:p>
    <w:p w:rsidR="00813F14" w:rsidRPr="00813F14" w:rsidRDefault="00813F14" w:rsidP="00813F14">
      <w:pPr>
        <w:numPr>
          <w:ilvl w:val="0"/>
          <w:numId w:val="5"/>
        </w:numPr>
        <w:spacing w:after="0" w:line="240" w:lineRule="auto"/>
        <w:jc w:val="both"/>
        <w:rPr>
          <w:rFonts w:ascii="Tahoma" w:hAnsi="Tahoma" w:cs="Tahoma"/>
        </w:rPr>
      </w:pPr>
      <w:r w:rsidRPr="00813F14">
        <w:rPr>
          <w:rFonts w:ascii="Tahoma" w:hAnsi="Tahoma" w:cs="Tahoma"/>
        </w:rPr>
        <w:t>poenotiti standarde službe;</w:t>
      </w:r>
    </w:p>
    <w:p w:rsidR="00813F14" w:rsidRPr="00813F14" w:rsidRDefault="00813F14" w:rsidP="00813F14">
      <w:pPr>
        <w:numPr>
          <w:ilvl w:val="0"/>
          <w:numId w:val="5"/>
        </w:numPr>
        <w:spacing w:after="0" w:line="240" w:lineRule="auto"/>
        <w:jc w:val="both"/>
        <w:rPr>
          <w:rFonts w:ascii="Tahoma" w:hAnsi="Tahoma" w:cs="Tahoma"/>
        </w:rPr>
      </w:pPr>
      <w:r w:rsidRPr="00813F14">
        <w:rPr>
          <w:rFonts w:ascii="Tahoma" w:hAnsi="Tahoma" w:cs="Tahoma"/>
        </w:rPr>
        <w:t>zagotoviti strokovno vodenje službe iz enega mesta;</w:t>
      </w:r>
    </w:p>
    <w:p w:rsidR="00813F14" w:rsidRPr="00E704C7" w:rsidRDefault="00813F14" w:rsidP="00E704C7">
      <w:pPr>
        <w:numPr>
          <w:ilvl w:val="0"/>
          <w:numId w:val="5"/>
        </w:numPr>
        <w:spacing w:after="0" w:line="240" w:lineRule="auto"/>
        <w:jc w:val="both"/>
        <w:rPr>
          <w:rFonts w:ascii="Tahoma" w:hAnsi="Tahoma" w:cs="Tahoma"/>
        </w:rPr>
      </w:pPr>
      <w:r w:rsidRPr="00813F14">
        <w:rPr>
          <w:rFonts w:ascii="Tahoma" w:hAnsi="Tahoma" w:cs="Tahoma"/>
        </w:rPr>
        <w:t>skladno s predpisi zagotoviti enovito in celovito izvajanje GJS;</w:t>
      </w:r>
    </w:p>
    <w:p w:rsidR="00E704C7" w:rsidRDefault="00E704C7" w:rsidP="00813F14">
      <w:pPr>
        <w:spacing w:line="240" w:lineRule="exact"/>
        <w:jc w:val="both"/>
        <w:rPr>
          <w:rFonts w:ascii="Tahoma" w:hAnsi="Tahoma" w:cs="Tahoma"/>
          <w:b/>
        </w:rPr>
      </w:pPr>
    </w:p>
    <w:p w:rsidR="00813F14" w:rsidRPr="00813F14" w:rsidRDefault="00813F14" w:rsidP="00813F14">
      <w:pPr>
        <w:spacing w:line="240" w:lineRule="exact"/>
        <w:jc w:val="both"/>
        <w:rPr>
          <w:rFonts w:ascii="Tahoma" w:hAnsi="Tahoma" w:cs="Tahoma"/>
        </w:rPr>
      </w:pPr>
      <w:r w:rsidRPr="00813F14">
        <w:rPr>
          <w:rFonts w:ascii="Tahoma" w:hAnsi="Tahoma" w:cs="Tahoma"/>
          <w:b/>
        </w:rPr>
        <w:t>Načela</w:t>
      </w:r>
      <w:r w:rsidRPr="00813F14">
        <w:rPr>
          <w:rFonts w:ascii="Tahoma" w:hAnsi="Tahoma" w:cs="Tahoma"/>
        </w:rPr>
        <w:t xml:space="preserve">, ki smo jih upoštevali pri pripravi predloga: </w:t>
      </w:r>
    </w:p>
    <w:p w:rsidR="00813F14" w:rsidRPr="00813F14" w:rsidRDefault="00813F14" w:rsidP="00813F14">
      <w:pPr>
        <w:numPr>
          <w:ilvl w:val="0"/>
          <w:numId w:val="4"/>
        </w:numPr>
        <w:spacing w:after="0" w:line="240" w:lineRule="auto"/>
        <w:jc w:val="both"/>
        <w:rPr>
          <w:rFonts w:ascii="Tahoma" w:hAnsi="Tahoma" w:cs="Tahoma"/>
        </w:rPr>
      </w:pPr>
      <w:r w:rsidRPr="00813F14">
        <w:rPr>
          <w:rFonts w:ascii="Tahoma" w:hAnsi="Tahoma" w:cs="Tahoma"/>
        </w:rPr>
        <w:lastRenderedPageBreak/>
        <w:t>načelo zakonitosti,</w:t>
      </w:r>
    </w:p>
    <w:p w:rsidR="00813F14" w:rsidRPr="00813F14" w:rsidRDefault="00813F14" w:rsidP="00813F14">
      <w:pPr>
        <w:numPr>
          <w:ilvl w:val="0"/>
          <w:numId w:val="4"/>
        </w:numPr>
        <w:spacing w:after="0" w:line="240" w:lineRule="auto"/>
        <w:jc w:val="both"/>
        <w:rPr>
          <w:rFonts w:ascii="Tahoma" w:hAnsi="Tahoma" w:cs="Tahoma"/>
        </w:rPr>
      </w:pPr>
      <w:r w:rsidRPr="00813F14">
        <w:rPr>
          <w:rFonts w:ascii="Tahoma" w:hAnsi="Tahoma" w:cs="Tahoma"/>
        </w:rPr>
        <w:t>načelo transparentnosti,</w:t>
      </w:r>
    </w:p>
    <w:p w:rsidR="00813F14" w:rsidRPr="00813F14" w:rsidRDefault="00813F14" w:rsidP="00813F14">
      <w:pPr>
        <w:numPr>
          <w:ilvl w:val="0"/>
          <w:numId w:val="4"/>
        </w:numPr>
        <w:spacing w:after="0" w:line="240" w:lineRule="auto"/>
        <w:jc w:val="both"/>
        <w:rPr>
          <w:rFonts w:ascii="Tahoma" w:hAnsi="Tahoma" w:cs="Tahoma"/>
        </w:rPr>
      </w:pPr>
      <w:r w:rsidRPr="00813F14">
        <w:rPr>
          <w:rFonts w:ascii="Tahoma" w:hAnsi="Tahoma" w:cs="Tahoma"/>
        </w:rPr>
        <w:t>načelo varovanja okolja;</w:t>
      </w:r>
    </w:p>
    <w:p w:rsidR="00813F14" w:rsidRPr="00813F14" w:rsidRDefault="00813F14" w:rsidP="00813F14">
      <w:pPr>
        <w:numPr>
          <w:ilvl w:val="0"/>
          <w:numId w:val="4"/>
        </w:numPr>
        <w:spacing w:after="0" w:line="240" w:lineRule="auto"/>
        <w:jc w:val="both"/>
        <w:rPr>
          <w:rFonts w:ascii="Tahoma" w:hAnsi="Tahoma" w:cs="Tahoma"/>
        </w:rPr>
      </w:pPr>
      <w:r w:rsidRPr="00813F14">
        <w:rPr>
          <w:rFonts w:ascii="Tahoma" w:hAnsi="Tahoma" w:cs="Tahoma"/>
        </w:rPr>
        <w:t xml:space="preserve">načelo učinkovitega izvajanja GJS; </w:t>
      </w:r>
    </w:p>
    <w:p w:rsidR="00813F14" w:rsidRPr="00813F14" w:rsidRDefault="00813F14" w:rsidP="00813F14">
      <w:pPr>
        <w:spacing w:after="120" w:line="288" w:lineRule="auto"/>
        <w:jc w:val="both"/>
        <w:rPr>
          <w:rFonts w:ascii="Tahoma" w:hAnsi="Tahoma" w:cs="Tahoma"/>
        </w:rPr>
      </w:pPr>
    </w:p>
    <w:p w:rsidR="00813F14" w:rsidRDefault="00813F14" w:rsidP="00813F14">
      <w:pPr>
        <w:jc w:val="both"/>
        <w:rPr>
          <w:rFonts w:ascii="Tahoma" w:hAnsi="Tahoma" w:cs="Tahoma"/>
          <w:b/>
        </w:rPr>
      </w:pPr>
      <w:r w:rsidRPr="00813F14">
        <w:rPr>
          <w:rFonts w:ascii="Tahoma" w:hAnsi="Tahoma" w:cs="Tahoma"/>
          <w:b/>
        </w:rPr>
        <w:t>Predlogi rešitev:</w:t>
      </w:r>
      <w:r>
        <w:rPr>
          <w:rFonts w:ascii="Tahoma" w:hAnsi="Tahoma" w:cs="Tahoma"/>
          <w:b/>
        </w:rPr>
        <w:t xml:space="preserve"> </w:t>
      </w:r>
    </w:p>
    <w:p w:rsidR="000A2154" w:rsidRDefault="000A2154" w:rsidP="000A2154">
      <w:pPr>
        <w:jc w:val="both"/>
        <w:rPr>
          <w:rFonts w:ascii="Tahoma" w:hAnsi="Tahoma" w:cs="Tahoma"/>
        </w:rPr>
      </w:pPr>
      <w:r>
        <w:rPr>
          <w:rFonts w:ascii="Tahoma" w:hAnsi="Tahoma" w:cs="Tahoma"/>
        </w:rPr>
        <w:t>V predlogu Odloka je besedilo v celoti</w:t>
      </w:r>
      <w:r w:rsidR="006D6F91">
        <w:rPr>
          <w:rFonts w:ascii="Tahoma" w:hAnsi="Tahoma" w:cs="Tahoma"/>
        </w:rPr>
        <w:t xml:space="preserve"> pripravljeno na novo.</w:t>
      </w:r>
    </w:p>
    <w:p w:rsidR="003464E9" w:rsidRPr="003464E9" w:rsidRDefault="00CD47AC" w:rsidP="003464E9">
      <w:pPr>
        <w:jc w:val="both"/>
        <w:rPr>
          <w:rFonts w:ascii="Tahoma" w:hAnsi="Tahoma" w:cs="Tahoma"/>
        </w:rPr>
      </w:pPr>
      <w:r w:rsidRPr="00813F14">
        <w:rPr>
          <w:rFonts w:ascii="Tahoma" w:hAnsi="Tahoma" w:cs="Tahoma"/>
        </w:rPr>
        <w:t xml:space="preserve">V </w:t>
      </w:r>
      <w:r>
        <w:rPr>
          <w:rFonts w:ascii="Tahoma" w:hAnsi="Tahoma" w:cs="Tahoma"/>
        </w:rPr>
        <w:t>besedilu so podrobneje opredeljena področja</w:t>
      </w:r>
      <w:r w:rsidRPr="00813F14">
        <w:rPr>
          <w:rFonts w:ascii="Tahoma" w:hAnsi="Tahoma" w:cs="Tahoma"/>
        </w:rPr>
        <w:t>, ki so predmet lokalnega urejanja, kot na primer vrsta in obseg storitev gospodarskih javnih služb, pogoji za zagotavljanje in uporabo storitev gospodarskih javnih služb, pravice in obveznosti uporabnikov storitev gospodarskih javnih služb, financiranje gospodarskih javnih služb in obračun storitev, nadzor nad izvajanjem gospodarskih javnih služb in kazenske določbe. Pri opredelitvi nosilcev javne službe za vsa tri področja je upoštevan sklep Sveta ustanoviteljev, sprejet na zadnji seji dne 28.2.2019 ki kot izvajalca GJS ravnanja z</w:t>
      </w:r>
      <w:r w:rsidR="00121A65">
        <w:rPr>
          <w:rFonts w:ascii="Tahoma" w:hAnsi="Tahoma" w:cs="Tahoma"/>
        </w:rPr>
        <w:t xml:space="preserve"> odpadki določa družbo Kocerod, </w:t>
      </w:r>
      <w:r w:rsidRPr="00813F14">
        <w:rPr>
          <w:rFonts w:ascii="Tahoma" w:hAnsi="Tahoma" w:cs="Tahoma"/>
        </w:rPr>
        <w:t>v vmesnem času do predaje opravljanja nalog (prehodno obdobje), najpozneje do konca leta 2020, pa kot izvajalce nalog zbiranja š</w:t>
      </w:r>
      <w:r w:rsidR="003464E9">
        <w:rPr>
          <w:rFonts w:ascii="Tahoma" w:hAnsi="Tahoma" w:cs="Tahoma"/>
        </w:rPr>
        <w:t>e obstoječa komunalna podjetja.</w:t>
      </w:r>
    </w:p>
    <w:p w:rsidR="00813F14" w:rsidRPr="00813F14" w:rsidRDefault="00813F14" w:rsidP="00813F14">
      <w:pPr>
        <w:spacing w:line="240" w:lineRule="exact"/>
        <w:jc w:val="both"/>
        <w:rPr>
          <w:rFonts w:ascii="Tahoma" w:hAnsi="Tahoma" w:cs="Tahoma"/>
          <w:b/>
        </w:rPr>
      </w:pPr>
      <w:r w:rsidRPr="00813F14">
        <w:rPr>
          <w:rFonts w:ascii="Tahoma" w:hAnsi="Tahoma" w:cs="Tahoma"/>
          <w:b/>
        </w:rPr>
        <w:t>d) Prime</w:t>
      </w:r>
      <w:r>
        <w:rPr>
          <w:rFonts w:ascii="Tahoma" w:hAnsi="Tahoma" w:cs="Tahoma"/>
          <w:b/>
        </w:rPr>
        <w:t>rljive rešitve v drugih občinah</w:t>
      </w:r>
    </w:p>
    <w:p w:rsidR="00813F14" w:rsidRDefault="00813F14" w:rsidP="00813F14">
      <w:pPr>
        <w:spacing w:line="240" w:lineRule="exact"/>
        <w:jc w:val="both"/>
        <w:rPr>
          <w:rFonts w:ascii="Tahoma" w:hAnsi="Tahoma" w:cs="Tahoma"/>
        </w:rPr>
      </w:pPr>
      <w:r w:rsidRPr="00813F14">
        <w:rPr>
          <w:rFonts w:ascii="Tahoma" w:hAnsi="Tahoma" w:cs="Tahoma"/>
        </w:rPr>
        <w:t>Vse Občine so dolžne urediti izvajanje GJS ravnanja</w:t>
      </w:r>
      <w:r w:rsidR="00121A65">
        <w:rPr>
          <w:rFonts w:ascii="Tahoma" w:hAnsi="Tahoma" w:cs="Tahoma"/>
        </w:rPr>
        <w:t xml:space="preserve"> z odpadki v skladu s predpisi.</w:t>
      </w:r>
    </w:p>
    <w:p w:rsidR="00121A65" w:rsidRPr="00121A65" w:rsidRDefault="00121A65" w:rsidP="00813F14">
      <w:pPr>
        <w:spacing w:line="240" w:lineRule="exact"/>
        <w:jc w:val="both"/>
        <w:rPr>
          <w:rFonts w:ascii="Tahoma" w:hAnsi="Tahoma" w:cs="Tahoma"/>
        </w:rPr>
      </w:pPr>
    </w:p>
    <w:p w:rsidR="00813F14" w:rsidRPr="00813F14" w:rsidRDefault="00813F14" w:rsidP="00813F14">
      <w:pPr>
        <w:spacing w:line="240" w:lineRule="exact"/>
        <w:jc w:val="both"/>
        <w:rPr>
          <w:rFonts w:ascii="Tahoma" w:hAnsi="Tahoma" w:cs="Tahoma"/>
        </w:rPr>
      </w:pPr>
      <w:r w:rsidRPr="00813F14">
        <w:rPr>
          <w:rFonts w:ascii="Tahoma" w:hAnsi="Tahoma" w:cs="Tahoma"/>
          <w:b/>
        </w:rPr>
        <w:t xml:space="preserve">OCENA FINANČNIH POSLEDIC ZA PRORAČUN: </w:t>
      </w:r>
    </w:p>
    <w:p w:rsidR="00813F14" w:rsidRPr="00813F14" w:rsidRDefault="00813F14" w:rsidP="00813F14">
      <w:pPr>
        <w:jc w:val="both"/>
        <w:rPr>
          <w:rFonts w:ascii="Tahoma" w:hAnsi="Tahoma" w:cs="Tahoma"/>
        </w:rPr>
      </w:pPr>
      <w:r w:rsidRPr="00813F14">
        <w:rPr>
          <w:rFonts w:ascii="Tahoma" w:hAnsi="Tahoma" w:cs="Tahoma"/>
        </w:rPr>
        <w:t>Sprejetje Odloka nima finančnih posledic za proračun.</w:t>
      </w:r>
    </w:p>
    <w:p w:rsidR="00813F14" w:rsidRDefault="00813F14" w:rsidP="00813F14">
      <w:pPr>
        <w:jc w:val="both"/>
        <w:rPr>
          <w:rFonts w:ascii="Verdana" w:hAnsi="Verdana" w:cs="Calibri"/>
          <w:sz w:val="18"/>
          <w:szCs w:val="18"/>
          <w:lang w:val="x-none" w:eastAsia="x-none"/>
        </w:rPr>
      </w:pPr>
    </w:p>
    <w:p w:rsidR="00813F14" w:rsidRPr="0085153B" w:rsidRDefault="00813F14" w:rsidP="00813F14">
      <w:pPr>
        <w:jc w:val="both"/>
        <w:rPr>
          <w:rFonts w:ascii="Tahoma" w:hAnsi="Tahoma" w:cs="Tahoma"/>
          <w:b/>
        </w:rPr>
      </w:pPr>
      <w:r w:rsidRPr="0085153B">
        <w:rPr>
          <w:rFonts w:ascii="Tahoma" w:hAnsi="Tahoma" w:cs="Tahoma"/>
          <w:b/>
        </w:rPr>
        <w:t>PREDLOG SKLEPA:</w:t>
      </w:r>
    </w:p>
    <w:tbl>
      <w:tblPr>
        <w:tblW w:w="9498" w:type="dxa"/>
        <w:tblLook w:val="01E0" w:firstRow="1" w:lastRow="1" w:firstColumn="1" w:lastColumn="1" w:noHBand="0" w:noVBand="0"/>
      </w:tblPr>
      <w:tblGrid>
        <w:gridCol w:w="9498"/>
      </w:tblGrid>
      <w:tr w:rsidR="00813F14" w:rsidRPr="0085153B" w:rsidTr="00F12A42">
        <w:tc>
          <w:tcPr>
            <w:tcW w:w="9498" w:type="dxa"/>
          </w:tcPr>
          <w:p w:rsidR="00813F14" w:rsidRPr="0085153B" w:rsidRDefault="00813F14" w:rsidP="00813F14">
            <w:pPr>
              <w:jc w:val="both"/>
              <w:rPr>
                <w:rFonts w:ascii="Tahoma" w:hAnsi="Tahoma" w:cs="Tahoma"/>
                <w:b/>
              </w:rPr>
            </w:pPr>
            <w:r>
              <w:rPr>
                <w:rFonts w:ascii="Tahoma" w:hAnsi="Tahoma" w:cs="Tahoma"/>
                <w:b/>
              </w:rPr>
              <w:t>SKLEP</w:t>
            </w:r>
            <w:r w:rsidRPr="00204613">
              <w:rPr>
                <w:rFonts w:ascii="Tahoma" w:hAnsi="Tahoma" w:cs="Tahoma"/>
                <w:b/>
              </w:rPr>
              <w:t xml:space="preserve">: </w:t>
            </w:r>
            <w:r>
              <w:rPr>
                <w:rFonts w:ascii="Tahoma" w:hAnsi="Tahoma" w:cs="Tahoma"/>
                <w:b/>
              </w:rPr>
              <w:t>Odbor za komunalne zadeve in varstvo okolja</w:t>
            </w:r>
            <w:r w:rsidRPr="00204613">
              <w:rPr>
                <w:rFonts w:ascii="Tahoma" w:hAnsi="Tahoma" w:cs="Tahoma"/>
                <w:b/>
              </w:rPr>
              <w:t xml:space="preserve"> Občine Prevalje </w:t>
            </w:r>
            <w:r>
              <w:rPr>
                <w:rFonts w:ascii="Tahoma" w:hAnsi="Tahoma" w:cs="Tahoma"/>
                <w:b/>
              </w:rPr>
              <w:t xml:space="preserve">se je seznanil s </w:t>
            </w:r>
            <w:r w:rsidRPr="00813F14">
              <w:rPr>
                <w:rFonts w:ascii="Tahoma" w:hAnsi="Tahoma" w:cs="Tahoma"/>
                <w:b/>
              </w:rPr>
              <w:t>Predlog</w:t>
            </w:r>
            <w:r w:rsidR="006D6F91">
              <w:rPr>
                <w:rFonts w:ascii="Tahoma" w:hAnsi="Tahoma" w:cs="Tahoma"/>
                <w:b/>
              </w:rPr>
              <w:t>om</w:t>
            </w:r>
            <w:r w:rsidRPr="00813F14">
              <w:rPr>
                <w:rFonts w:ascii="Tahoma" w:hAnsi="Tahoma" w:cs="Tahoma"/>
                <w:b/>
              </w:rPr>
              <w:t xml:space="preserve"> odloka o ravnanju s komunalnimi odpadki v občinah Koroške regije – prva obravnava</w:t>
            </w:r>
            <w:r>
              <w:rPr>
                <w:rFonts w:ascii="Tahoma" w:hAnsi="Tahoma" w:cs="Tahoma"/>
                <w:b/>
              </w:rPr>
              <w:t>, se z njim strinja ter ga predlaga Občinskemu svetu v obravnavo in sprejem.</w:t>
            </w:r>
          </w:p>
        </w:tc>
      </w:tr>
    </w:tbl>
    <w:p w:rsidR="00813F14" w:rsidRPr="00D01C3F" w:rsidRDefault="00813F14" w:rsidP="00813F14">
      <w:pPr>
        <w:jc w:val="both"/>
        <w:rPr>
          <w:rFonts w:ascii="Verdana" w:hAnsi="Verdana" w:cs="Calibri"/>
          <w:sz w:val="18"/>
          <w:szCs w:val="18"/>
          <w:lang w:val="x-none" w:eastAsia="x-none"/>
        </w:rPr>
      </w:pPr>
    </w:p>
    <w:p w:rsidR="00813F14" w:rsidRPr="00813F14" w:rsidRDefault="00813F14" w:rsidP="00813F14">
      <w:pPr>
        <w:jc w:val="both"/>
        <w:rPr>
          <w:rFonts w:ascii="Tahoma" w:hAnsi="Tahoma" w:cs="Tahoma"/>
          <w:b/>
          <w:szCs w:val="18"/>
        </w:rPr>
      </w:pPr>
      <w:r w:rsidRPr="00813F14">
        <w:rPr>
          <w:rFonts w:ascii="Tahoma" w:hAnsi="Tahoma" w:cs="Tahoma"/>
          <w:b/>
          <w:szCs w:val="18"/>
        </w:rPr>
        <w:t>PREDLOG SKLEPA ZA OBČINSKI SVET:</w:t>
      </w:r>
      <w:r w:rsidRPr="00813F14">
        <w:rPr>
          <w:rFonts w:ascii="Tahoma" w:hAnsi="Tahoma" w:cs="Tahoma"/>
          <w:b/>
          <w:szCs w:val="18"/>
        </w:rPr>
        <w:tab/>
      </w:r>
    </w:p>
    <w:p w:rsidR="00813F14" w:rsidRPr="00813F14" w:rsidRDefault="00813F14" w:rsidP="00813F14">
      <w:pPr>
        <w:jc w:val="both"/>
        <w:rPr>
          <w:rFonts w:ascii="Tahoma" w:hAnsi="Tahoma" w:cs="Tahoma"/>
          <w:b/>
          <w:szCs w:val="18"/>
          <w:lang w:eastAsia="x-none"/>
        </w:rPr>
      </w:pPr>
      <w:r w:rsidRPr="00813F14">
        <w:rPr>
          <w:rFonts w:ascii="Tahoma" w:hAnsi="Tahoma" w:cs="Tahoma"/>
          <w:b/>
          <w:szCs w:val="18"/>
        </w:rPr>
        <w:t xml:space="preserve">Občinski svet Občine </w:t>
      </w:r>
      <w:r w:rsidR="00585923">
        <w:rPr>
          <w:rFonts w:ascii="Tahoma" w:hAnsi="Tahoma" w:cs="Tahoma"/>
          <w:b/>
          <w:szCs w:val="18"/>
        </w:rPr>
        <w:t>Prevalje</w:t>
      </w:r>
      <w:r w:rsidRPr="00813F14">
        <w:rPr>
          <w:rFonts w:ascii="Tahoma" w:hAnsi="Tahoma" w:cs="Tahoma"/>
          <w:b/>
          <w:szCs w:val="18"/>
        </w:rPr>
        <w:t xml:space="preserve"> sprejme Odlok o ravnanju s komunalnimi odpadki v občinah Koroške regije</w:t>
      </w:r>
      <w:r w:rsidRPr="00813F14">
        <w:rPr>
          <w:rFonts w:ascii="Tahoma" w:hAnsi="Tahoma" w:cs="Tahoma"/>
          <w:b/>
          <w:szCs w:val="18"/>
          <w:lang w:eastAsia="x-none"/>
        </w:rPr>
        <w:t xml:space="preserve"> v prvi ob</w:t>
      </w:r>
      <w:bookmarkStart w:id="0" w:name="_GoBack"/>
      <w:r w:rsidRPr="00813F14">
        <w:rPr>
          <w:rFonts w:ascii="Tahoma" w:hAnsi="Tahoma" w:cs="Tahoma"/>
          <w:b/>
          <w:szCs w:val="18"/>
          <w:lang w:eastAsia="x-none"/>
        </w:rPr>
        <w:t>ravn</w:t>
      </w:r>
      <w:bookmarkEnd w:id="0"/>
      <w:r w:rsidRPr="00813F14">
        <w:rPr>
          <w:rFonts w:ascii="Tahoma" w:hAnsi="Tahoma" w:cs="Tahoma"/>
          <w:b/>
          <w:szCs w:val="18"/>
          <w:lang w:eastAsia="x-none"/>
        </w:rPr>
        <w:t>avi.</w:t>
      </w:r>
    </w:p>
    <w:p w:rsidR="00121A65" w:rsidRDefault="00121A65" w:rsidP="00121A65">
      <w:pPr>
        <w:jc w:val="both"/>
        <w:rPr>
          <w:rFonts w:ascii="Tahoma" w:hAnsi="Tahoma" w:cs="Tahoma"/>
          <w:b/>
          <w:szCs w:val="18"/>
          <w:lang w:eastAsia="x-none"/>
        </w:rPr>
      </w:pPr>
    </w:p>
    <w:p w:rsidR="00813F14" w:rsidRDefault="00813F14" w:rsidP="00121A65">
      <w:pPr>
        <w:jc w:val="both"/>
        <w:rPr>
          <w:rFonts w:ascii="Tahoma" w:hAnsi="Tahoma" w:cs="Tahoma"/>
        </w:rPr>
      </w:pPr>
      <w:r>
        <w:rPr>
          <w:rFonts w:ascii="Tahoma" w:hAnsi="Tahoma" w:cs="Tahoma"/>
        </w:rPr>
        <w:t>Pripravil: Oddelek za KCG</w:t>
      </w:r>
    </w:p>
    <w:p w:rsidR="00585923" w:rsidRDefault="00585923" w:rsidP="00121A65">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Župan Občine Prevalje</w:t>
      </w:r>
    </w:p>
    <w:p w:rsidR="008E4716" w:rsidRDefault="00585923" w:rsidP="00585923">
      <w:pPr>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dr. Matic Tasič</w:t>
      </w:r>
    </w:p>
    <w:sectPr w:rsidR="008E4716" w:rsidSect="0085153B">
      <w:headerReference w:type="first" r:id="rId7"/>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19B" w:rsidRDefault="0045519B">
      <w:pPr>
        <w:spacing w:after="0" w:line="240" w:lineRule="auto"/>
      </w:pPr>
      <w:r>
        <w:separator/>
      </w:r>
    </w:p>
  </w:endnote>
  <w:endnote w:type="continuationSeparator" w:id="0">
    <w:p w:rsidR="0045519B" w:rsidRDefault="00455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ernhardMod BT">
    <w:altName w:val="Dutch801 Rm BT"/>
    <w:charset w:val="00"/>
    <w:family w:val="roman"/>
    <w:pitch w:val="variable"/>
    <w:sig w:usb0="00000087" w:usb1="00000000" w:usb2="00000000" w:usb3="00000000" w:csb0="0000001B"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19B" w:rsidRDefault="0045519B">
      <w:pPr>
        <w:spacing w:after="0" w:line="240" w:lineRule="auto"/>
      </w:pPr>
      <w:r>
        <w:separator/>
      </w:r>
    </w:p>
  </w:footnote>
  <w:footnote w:type="continuationSeparator" w:id="0">
    <w:p w:rsidR="0045519B" w:rsidRDefault="00455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53B" w:rsidRPr="00437F15" w:rsidRDefault="0045519B" w:rsidP="0085153B">
    <w:pPr>
      <w:pStyle w:val="Glava"/>
      <w:shd w:val="clear" w:color="auto" w:fill="FFFFFF"/>
      <w:ind w:right="-568"/>
      <w:rPr>
        <w:rFonts w:ascii="BernhardMod BT" w:hAnsi="BernhardMod BT"/>
        <w:color w:val="0000FF"/>
        <w:sz w:val="56"/>
        <w:lang w:val="it-IT"/>
      </w:rPr>
    </w:pPr>
    <w:r>
      <w:rPr>
        <w:noProof/>
        <w:lang w:eastAsia="sl-SI"/>
      </w:rPr>
      <w:drawing>
        <wp:anchor distT="0" distB="0" distL="114300" distR="114300" simplePos="0" relativeHeight="251659264" behindDoc="0" locked="0" layoutInCell="1" allowOverlap="1" wp14:anchorId="12A2EFC7" wp14:editId="0FD55746">
          <wp:simplePos x="0" y="0"/>
          <wp:positionH relativeFrom="column">
            <wp:posOffset>1150620</wp:posOffset>
          </wp:positionH>
          <wp:positionV relativeFrom="paragraph">
            <wp:posOffset>-123825</wp:posOffset>
          </wp:positionV>
          <wp:extent cx="498475" cy="68580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7F15">
      <w:rPr>
        <w:rFonts w:ascii="BernhardMod BT" w:hAnsi="BernhardMod BT"/>
        <w:color w:val="0000FF"/>
        <w:sz w:val="56"/>
        <w:lang w:val="it-IT"/>
      </w:rPr>
      <w:t xml:space="preserve"> občina       </w:t>
    </w:r>
    <w:proofErr w:type="spellStart"/>
    <w:r w:rsidRPr="00437F15">
      <w:rPr>
        <w:rFonts w:ascii="BernhardMod BT" w:hAnsi="BernhardMod BT"/>
        <w:color w:val="0000FF"/>
        <w:sz w:val="56"/>
        <w:lang w:val="it-IT"/>
      </w:rPr>
      <w:t>prevalje</w:t>
    </w:r>
    <w:proofErr w:type="spellEnd"/>
  </w:p>
  <w:p w:rsidR="0085153B" w:rsidRPr="00437F15" w:rsidRDefault="0045519B" w:rsidP="0085153B">
    <w:pPr>
      <w:pStyle w:val="Glava"/>
      <w:shd w:val="clear" w:color="auto" w:fill="FFFFFF"/>
      <w:tabs>
        <w:tab w:val="clear" w:pos="9072"/>
        <w:tab w:val="right" w:pos="9923"/>
      </w:tabs>
      <w:ind w:left="1418" w:right="-710"/>
      <w:rPr>
        <w:rFonts w:ascii="Tahoma" w:hAnsi="Tahoma"/>
        <w:b/>
        <w:lang w:val="it-IT"/>
      </w:rPr>
    </w:pPr>
  </w:p>
  <w:p w:rsidR="0085153B" w:rsidRPr="00437F15" w:rsidRDefault="0045519B" w:rsidP="0085153B">
    <w:pPr>
      <w:pStyle w:val="Glava"/>
      <w:shd w:val="clear" w:color="auto" w:fill="FFFFFF"/>
      <w:tabs>
        <w:tab w:val="clear" w:pos="9072"/>
        <w:tab w:val="right" w:pos="9923"/>
      </w:tabs>
      <w:ind w:left="426" w:right="-710" w:hanging="284"/>
      <w:rPr>
        <w:rFonts w:ascii="Tahoma" w:hAnsi="Tahoma"/>
        <w:sz w:val="19"/>
        <w:lang w:val="it-IT"/>
      </w:rPr>
    </w:pPr>
    <w:r w:rsidRPr="00437F15">
      <w:rPr>
        <w:rFonts w:ascii="Tahoma" w:hAnsi="Tahoma"/>
        <w:b/>
        <w:sz w:val="19"/>
        <w:lang w:val="it-IT"/>
      </w:rPr>
      <w:t xml:space="preserve">OBČINA </w:t>
    </w:r>
    <w:proofErr w:type="gramStart"/>
    <w:r w:rsidRPr="00437F15">
      <w:rPr>
        <w:rFonts w:ascii="Tahoma" w:hAnsi="Tahoma"/>
        <w:b/>
        <w:sz w:val="19"/>
        <w:lang w:val="it-IT"/>
      </w:rPr>
      <w:t>PREVALJE ,</w:t>
    </w:r>
    <w:proofErr w:type="gramEnd"/>
    <w:r w:rsidRPr="00437F15">
      <w:rPr>
        <w:rFonts w:ascii="Tahoma" w:hAnsi="Tahoma"/>
        <w:b/>
        <w:sz w:val="19"/>
        <w:lang w:val="it-IT"/>
      </w:rPr>
      <w:t xml:space="preserve"> </w:t>
    </w:r>
    <w:proofErr w:type="spellStart"/>
    <w:r w:rsidRPr="00437F15">
      <w:rPr>
        <w:rFonts w:ascii="Tahoma" w:hAnsi="Tahoma"/>
        <w:b/>
        <w:sz w:val="19"/>
        <w:lang w:val="it-IT"/>
      </w:rPr>
      <w:t>Trg</w:t>
    </w:r>
    <w:proofErr w:type="spellEnd"/>
    <w:r w:rsidRPr="00437F15">
      <w:rPr>
        <w:rFonts w:ascii="Tahoma" w:hAnsi="Tahoma"/>
        <w:b/>
        <w:sz w:val="19"/>
        <w:lang w:val="it-IT"/>
      </w:rPr>
      <w:t xml:space="preserve"> 2a , Si 2391 Prevalje</w:t>
    </w:r>
  </w:p>
  <w:p w:rsidR="0085153B" w:rsidRPr="0085153B" w:rsidRDefault="0045519B">
    <w:pPr>
      <w:pStyle w:val="Glava"/>
      <w:rPr>
        <w:rFonts w:ascii="Tahoma" w:hAnsi="Tahoma"/>
        <w:sz w:val="14"/>
        <w:lang w:val="it-IT"/>
      </w:rPr>
    </w:pPr>
    <w:r w:rsidRPr="00437F15">
      <w:rPr>
        <w:rFonts w:ascii="Tahoma" w:hAnsi="Tahoma"/>
        <w:b/>
        <w:sz w:val="10"/>
        <w:lang w:val="it-IT"/>
      </w:rPr>
      <w:t xml:space="preserve">      tel. </w:t>
    </w:r>
    <w:r w:rsidRPr="00437F15">
      <w:rPr>
        <w:rFonts w:ascii="Tahoma" w:hAnsi="Tahoma"/>
        <w:sz w:val="16"/>
        <w:lang w:val="it-IT"/>
      </w:rPr>
      <w:t>(</w:t>
    </w:r>
    <w:r w:rsidRPr="00437F15">
      <w:rPr>
        <w:rFonts w:ascii="Tahoma" w:hAnsi="Tahoma"/>
        <w:sz w:val="14"/>
        <w:lang w:val="it-IT"/>
      </w:rPr>
      <w:t xml:space="preserve">02) 824 61 </w:t>
    </w:r>
    <w:proofErr w:type="gramStart"/>
    <w:r w:rsidRPr="00437F15">
      <w:rPr>
        <w:rFonts w:ascii="Tahoma" w:hAnsi="Tahoma"/>
        <w:sz w:val="14"/>
        <w:lang w:val="it-IT"/>
      </w:rPr>
      <w:t>00</w:t>
    </w:r>
    <w:r w:rsidRPr="00437F15">
      <w:rPr>
        <w:rFonts w:ascii="Tahoma" w:hAnsi="Tahoma"/>
        <w:sz w:val="16"/>
        <w:lang w:val="it-IT"/>
      </w:rPr>
      <w:t>,</w:t>
    </w:r>
    <w:r>
      <w:rPr>
        <w:rFonts w:ascii="Tahoma" w:hAnsi="Tahoma"/>
        <w:b/>
        <w:sz w:val="10"/>
        <w:lang w:val="it-IT"/>
      </w:rPr>
      <w:t xml:space="preserve"> </w:t>
    </w:r>
    <w:r w:rsidRPr="00437F15">
      <w:rPr>
        <w:rFonts w:ascii="Tahoma" w:hAnsi="Tahoma"/>
        <w:b/>
        <w:sz w:val="10"/>
        <w:lang w:val="it-IT"/>
      </w:rPr>
      <w:t xml:space="preserve"> e</w:t>
    </w:r>
    <w:proofErr w:type="gramEnd"/>
    <w:r w:rsidRPr="00437F15">
      <w:rPr>
        <w:rFonts w:ascii="Tahoma" w:hAnsi="Tahoma"/>
        <w:b/>
        <w:sz w:val="10"/>
        <w:lang w:val="it-IT"/>
      </w:rPr>
      <w:t>-</w:t>
    </w:r>
    <w:proofErr w:type="spellStart"/>
    <w:r w:rsidRPr="00437F15">
      <w:rPr>
        <w:rFonts w:ascii="Tahoma" w:hAnsi="Tahoma"/>
        <w:b/>
        <w:sz w:val="10"/>
        <w:lang w:val="it-IT"/>
      </w:rPr>
      <w:t>pošta</w:t>
    </w:r>
    <w:proofErr w:type="spellEnd"/>
    <w:r w:rsidRPr="00437F15">
      <w:rPr>
        <w:rFonts w:ascii="Tahoma" w:hAnsi="Tahoma"/>
        <w:b/>
        <w:sz w:val="10"/>
        <w:lang w:val="it-IT"/>
      </w:rPr>
      <w:t xml:space="preserve">:  </w:t>
    </w:r>
    <w:hyperlink r:id="rId2" w:history="1">
      <w:r w:rsidRPr="00437F15">
        <w:rPr>
          <w:rStyle w:val="Hiperpovezava"/>
          <w:rFonts w:ascii="Tahoma" w:hAnsi="Tahoma"/>
          <w:sz w:val="14"/>
          <w:lang w:val="it-IT"/>
        </w:rPr>
        <w:t>obcina@prevalje.si</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3366408"/>
    <w:lvl w:ilvl="0">
      <w:numFmt w:val="bullet"/>
      <w:lvlText w:val="*"/>
      <w:lvlJc w:val="left"/>
    </w:lvl>
  </w:abstractNum>
  <w:abstractNum w:abstractNumId="1" w15:restartNumberingAfterBreak="0">
    <w:nsid w:val="20132488"/>
    <w:multiLevelType w:val="hybridMultilevel"/>
    <w:tmpl w:val="71DEEB1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19C3FB8"/>
    <w:multiLevelType w:val="hybridMultilevel"/>
    <w:tmpl w:val="C2189382"/>
    <w:lvl w:ilvl="0" w:tplc="07C8FCE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5BE5487"/>
    <w:multiLevelType w:val="hybridMultilevel"/>
    <w:tmpl w:val="74229B02"/>
    <w:lvl w:ilvl="0" w:tplc="4CE8BC4E">
      <w:start w:val="3"/>
      <w:numFmt w:val="bullet"/>
      <w:lvlText w:val="-"/>
      <w:lvlJc w:val="left"/>
      <w:pPr>
        <w:ind w:left="720" w:hanging="360"/>
      </w:pPr>
      <w:rPr>
        <w:rFonts w:ascii="Verdana" w:eastAsia="Times New Roman"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F14"/>
    <w:rsid w:val="000A2154"/>
    <w:rsid w:val="000D5C32"/>
    <w:rsid w:val="000F74A1"/>
    <w:rsid w:val="00121A65"/>
    <w:rsid w:val="0019340F"/>
    <w:rsid w:val="003464E9"/>
    <w:rsid w:val="0045519B"/>
    <w:rsid w:val="00585923"/>
    <w:rsid w:val="006D6F91"/>
    <w:rsid w:val="007831CB"/>
    <w:rsid w:val="00813F14"/>
    <w:rsid w:val="00955C98"/>
    <w:rsid w:val="00B1331C"/>
    <w:rsid w:val="00CD47AC"/>
    <w:rsid w:val="00DB00F9"/>
    <w:rsid w:val="00E704C7"/>
    <w:rsid w:val="00F67D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00467"/>
  <w15:chartTrackingRefBased/>
  <w15:docId w15:val="{E46156F1-29AF-4EA3-B23F-DD477447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13F1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13F14"/>
    <w:pPr>
      <w:ind w:left="720"/>
      <w:contextualSpacing/>
    </w:pPr>
  </w:style>
  <w:style w:type="paragraph" w:styleId="Glava">
    <w:name w:val="header"/>
    <w:basedOn w:val="Navaden"/>
    <w:link w:val="GlavaZnak"/>
    <w:unhideWhenUsed/>
    <w:rsid w:val="00813F14"/>
    <w:pPr>
      <w:tabs>
        <w:tab w:val="center" w:pos="4536"/>
        <w:tab w:val="right" w:pos="9072"/>
      </w:tabs>
      <w:spacing w:after="0" w:line="240" w:lineRule="auto"/>
    </w:pPr>
  </w:style>
  <w:style w:type="character" w:customStyle="1" w:styleId="GlavaZnak">
    <w:name w:val="Glava Znak"/>
    <w:basedOn w:val="Privzetapisavaodstavka"/>
    <w:link w:val="Glava"/>
    <w:rsid w:val="00813F14"/>
  </w:style>
  <w:style w:type="character" w:styleId="Hiperpovezava">
    <w:name w:val="Hyperlink"/>
    <w:unhideWhenUsed/>
    <w:rsid w:val="00813F14"/>
    <w:rPr>
      <w:color w:val="0000FF"/>
      <w:u w:val="single"/>
    </w:rPr>
  </w:style>
  <w:style w:type="paragraph" w:customStyle="1" w:styleId="Default">
    <w:name w:val="Default"/>
    <w:rsid w:val="00813F14"/>
    <w:pPr>
      <w:autoSpaceDE w:val="0"/>
      <w:autoSpaceDN w:val="0"/>
      <w:adjustRightInd w:val="0"/>
      <w:spacing w:after="0" w:line="240" w:lineRule="auto"/>
    </w:pPr>
    <w:rPr>
      <w:rFonts w:ascii="Calibri" w:eastAsia="Times New Roman" w:hAnsi="Calibri" w:cs="Calibri"/>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obcina@prevalje.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541</Words>
  <Characters>3086</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Emilija Ivančič</cp:lastModifiedBy>
  <cp:revision>10</cp:revision>
  <dcterms:created xsi:type="dcterms:W3CDTF">2019-06-10T10:48:00Z</dcterms:created>
  <dcterms:modified xsi:type="dcterms:W3CDTF">2019-06-12T10:04:00Z</dcterms:modified>
</cp:coreProperties>
</file>